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4" w:rsidRPr="000E71B1" w:rsidRDefault="00DC7B58" w:rsidP="00474409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474409">
        <w:rPr>
          <w:rFonts w:ascii="GHEA Grapalat" w:hAnsi="GHEA Grapalat"/>
          <w:b/>
          <w:sz w:val="28"/>
          <w:szCs w:val="28"/>
          <w:lang w:val="en-US"/>
        </w:rPr>
        <w:t>Սևանա</w:t>
      </w:r>
      <w:proofErr w:type="spellEnd"/>
      <w:r w:rsidRPr="0047440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74409">
        <w:rPr>
          <w:rFonts w:ascii="GHEA Grapalat" w:hAnsi="GHEA Grapalat"/>
          <w:b/>
          <w:sz w:val="28"/>
          <w:szCs w:val="28"/>
          <w:lang w:val="en-US"/>
        </w:rPr>
        <w:t>լճի</w:t>
      </w:r>
      <w:proofErr w:type="spellEnd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>ջրի</w:t>
      </w:r>
      <w:proofErr w:type="spellEnd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>որակ</w:t>
      </w:r>
      <w:r w:rsidRPr="00474409">
        <w:rPr>
          <w:rFonts w:ascii="GHEA Grapalat" w:hAnsi="GHEA Grapalat"/>
          <w:b/>
          <w:sz w:val="28"/>
          <w:szCs w:val="28"/>
          <w:lang w:val="en-US"/>
        </w:rPr>
        <w:t>ը</w:t>
      </w:r>
      <w:proofErr w:type="spellEnd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 xml:space="preserve">, </w:t>
      </w:r>
      <w:proofErr w:type="spellStart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>հուլիս</w:t>
      </w:r>
      <w:proofErr w:type="spellEnd"/>
      <w:r w:rsidR="005D52E8" w:rsidRPr="00474409">
        <w:rPr>
          <w:rFonts w:ascii="GHEA Grapalat" w:hAnsi="GHEA Grapalat"/>
          <w:b/>
          <w:sz w:val="28"/>
          <w:szCs w:val="28"/>
          <w:lang w:val="en-US"/>
        </w:rPr>
        <w:t xml:space="preserve"> 2018</w:t>
      </w:r>
      <w:r w:rsidR="000E71B1">
        <w:rPr>
          <w:rFonts w:ascii="GHEA Grapalat" w:hAnsi="GHEA Grapalat"/>
          <w:b/>
          <w:sz w:val="28"/>
          <w:szCs w:val="28"/>
        </w:rPr>
        <w:t>թ.</w:t>
      </w:r>
    </w:p>
    <w:p w:rsidR="00474409" w:rsidRPr="00474409" w:rsidRDefault="00474409" w:rsidP="0047440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569C2" w:rsidRDefault="00C0270C" w:rsidP="003569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74409">
        <w:rPr>
          <w:rFonts w:ascii="GHEA Grapalat" w:hAnsi="GHEA Grapalat"/>
          <w:sz w:val="24"/>
          <w:szCs w:val="24"/>
          <w:lang w:val="en-US"/>
        </w:rPr>
        <w:tab/>
      </w:r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2018 թ.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հուլիսին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ջրի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որակի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մոնիթորինգ</w:t>
      </w:r>
      <w:r w:rsidR="003569C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ՀՀ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ԳԱԱ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Կենդանաբանության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և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հիդրոէկոլոգիայի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գիտական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կենտրոնի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Հիդրոէկոլոգիայի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և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ձկնաբանության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ինստիտուտի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  <w:lang w:val="af-ZA"/>
        </w:rPr>
        <w:t>և</w:t>
      </w:r>
      <w:r w:rsidR="003569C2" w:rsidRPr="00474409">
        <w:rPr>
          <w:rFonts w:ascii="GHEA Grapalat" w:hAnsi="GHEA Grapalat"/>
          <w:sz w:val="24"/>
          <w:szCs w:val="24"/>
          <w:lang w:val="af-ZA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>«</w:t>
      </w:r>
      <w:r w:rsidR="003569C2" w:rsidRPr="00474409">
        <w:rPr>
          <w:rFonts w:ascii="GHEA Grapalat" w:hAnsi="GHEA Grapalat" w:cs="Sylfaen"/>
          <w:sz w:val="24"/>
          <w:szCs w:val="24"/>
        </w:rPr>
        <w:t>Սևանի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իշխանի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պաշարների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վերականգնման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և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ձկնաբուծության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 w:cs="Sylfaen"/>
          <w:sz w:val="24"/>
          <w:szCs w:val="24"/>
        </w:rPr>
        <w:t>զարգացման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» </w:t>
      </w:r>
      <w:r w:rsidR="003569C2" w:rsidRPr="00474409">
        <w:rPr>
          <w:rFonts w:ascii="GHEA Grapalat" w:hAnsi="GHEA Grapalat" w:cs="Sylfaen"/>
          <w:sz w:val="24"/>
          <w:szCs w:val="24"/>
        </w:rPr>
        <w:t>հիմնադրամ</w:t>
      </w:r>
      <w:r w:rsidR="003569C2" w:rsidRPr="00474409">
        <w:rPr>
          <w:rFonts w:ascii="GHEA Grapalat" w:hAnsi="GHEA Grapalat" w:cs="Sylfaen"/>
          <w:sz w:val="24"/>
          <w:szCs w:val="24"/>
          <w:lang w:val="en-US"/>
        </w:rPr>
        <w:t>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  <w:lang w:val="pt-BR"/>
        </w:rPr>
        <w:t>հետ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  <w:lang w:val="af-ZA"/>
        </w:rPr>
        <w:t>համատեղ</w:t>
      </w:r>
      <w:r w:rsidR="003569C2">
        <w:rPr>
          <w:rFonts w:ascii="GHEA Grapalat" w:hAnsi="GHEA Grapalat"/>
          <w:sz w:val="24"/>
          <w:szCs w:val="24"/>
          <w:lang w:val="af-ZA"/>
        </w:rPr>
        <w:t>:</w:t>
      </w:r>
    </w:p>
    <w:p w:rsidR="00791F37" w:rsidRPr="00474409" w:rsidRDefault="00DF0825" w:rsidP="003569C2">
      <w:pPr>
        <w:spacing w:after="0" w:line="360" w:lineRule="auto"/>
        <w:ind w:firstLine="708"/>
        <w:jc w:val="both"/>
        <w:rPr>
          <w:rFonts w:ascii="GHEA Grapalat" w:hAnsi="GHEA Grapalat"/>
          <w:lang w:val="pt-BR"/>
        </w:rPr>
      </w:pPr>
      <w:r w:rsidRPr="00474409">
        <w:rPr>
          <w:rFonts w:ascii="GHEA Grapalat" w:hAnsi="GHEA Grapalat"/>
          <w:sz w:val="24"/>
          <w:szCs w:val="24"/>
        </w:rPr>
        <w:t>ՀՀ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բնապահպանության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նախարարության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r w:rsidRPr="00474409">
        <w:rPr>
          <w:rFonts w:ascii="GHEA Grapalat" w:hAnsi="GHEA Grapalat"/>
          <w:color w:val="000000"/>
          <w:sz w:val="24"/>
          <w:szCs w:val="24"/>
        </w:rPr>
        <w:t>Շրջակա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</w:rPr>
        <w:t>միջավայրի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</w:rPr>
        <w:t>մոնիթորինգի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</w:rPr>
        <w:t>և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</w:rPr>
        <w:t>տեղեկատվության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color w:val="000000"/>
          <w:sz w:val="24"/>
          <w:szCs w:val="24"/>
        </w:rPr>
        <w:t>կենտրոն</w:t>
      </w:r>
      <w:r w:rsidRPr="00474409">
        <w:rPr>
          <w:rFonts w:ascii="GHEA Grapalat" w:hAnsi="GHEA Grapalat"/>
          <w:color w:val="000000"/>
          <w:sz w:val="24"/>
          <w:szCs w:val="24"/>
          <w:lang w:val="pt-BR"/>
        </w:rPr>
        <w:t>»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ՊՈԱԿ</w:t>
      </w:r>
      <w:r w:rsidRPr="00474409">
        <w:rPr>
          <w:rFonts w:ascii="GHEA Grapalat" w:hAnsi="GHEA Grapalat"/>
          <w:sz w:val="24"/>
          <w:szCs w:val="24"/>
          <w:lang w:val="pt-BR"/>
        </w:rPr>
        <w:t>-</w:t>
      </w:r>
      <w:r w:rsidRPr="00474409">
        <w:rPr>
          <w:rFonts w:ascii="GHEA Grapalat" w:hAnsi="GHEA Grapalat"/>
          <w:sz w:val="24"/>
          <w:szCs w:val="24"/>
          <w:lang w:val="en-US"/>
        </w:rPr>
        <w:t>ը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474409">
        <w:rPr>
          <w:rFonts w:ascii="GHEA Grapalat" w:hAnsi="GHEA Grapalat"/>
          <w:sz w:val="24"/>
          <w:szCs w:val="24"/>
        </w:rPr>
        <w:t>ՇՄՄՏԿ</w:t>
      </w:r>
      <w:r w:rsidRPr="00474409">
        <w:rPr>
          <w:rFonts w:ascii="GHEA Grapalat" w:hAnsi="GHEA Grapalat"/>
          <w:sz w:val="24"/>
          <w:szCs w:val="24"/>
          <w:lang w:val="pt-BR"/>
        </w:rPr>
        <w:t xml:space="preserve">) իրականացրել է Սևանա լճի ջրի և հատակային նստվածքների՝ այդ թվում նաև ցանցավանդակների տարածքի, ֆիզիկաքիմիական հետազոտությունը, իսկ </w:t>
      </w:r>
      <w:r w:rsidR="005B2BF1" w:rsidRPr="00474409">
        <w:rPr>
          <w:rFonts w:ascii="GHEA Grapalat" w:hAnsi="GHEA Grapalat"/>
          <w:color w:val="000000"/>
          <w:sz w:val="24"/>
          <w:szCs w:val="24"/>
        </w:rPr>
        <w:t>Հիդրոէկոլոգիայի</w:t>
      </w:r>
      <w:r w:rsidR="005B2BF1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B2BF1" w:rsidRPr="00474409">
        <w:rPr>
          <w:rFonts w:ascii="GHEA Grapalat" w:hAnsi="GHEA Grapalat"/>
          <w:color w:val="000000"/>
          <w:sz w:val="24"/>
          <w:szCs w:val="24"/>
        </w:rPr>
        <w:t>և</w:t>
      </w:r>
      <w:r w:rsidR="005B2BF1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B2BF1" w:rsidRPr="00474409">
        <w:rPr>
          <w:rFonts w:ascii="GHEA Grapalat" w:hAnsi="GHEA Grapalat"/>
          <w:color w:val="000000"/>
          <w:sz w:val="24"/>
          <w:szCs w:val="24"/>
        </w:rPr>
        <w:t>ձկնաբանության</w:t>
      </w:r>
      <w:r w:rsidR="005B2BF1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B2BF1" w:rsidRPr="00474409">
        <w:rPr>
          <w:rFonts w:ascii="GHEA Grapalat" w:hAnsi="GHEA Grapalat"/>
          <w:color w:val="000000"/>
          <w:sz w:val="24"/>
          <w:szCs w:val="24"/>
        </w:rPr>
        <w:t>ինստիտուտ</w:t>
      </w:r>
      <w:r w:rsidR="005B2BF1" w:rsidRPr="00474409">
        <w:rPr>
          <w:rFonts w:ascii="GHEA Grapalat" w:hAnsi="GHEA Grapalat"/>
          <w:color w:val="000000"/>
          <w:sz w:val="24"/>
          <w:szCs w:val="24"/>
          <w:lang w:val="en-US"/>
        </w:rPr>
        <w:t>ը՝</w:t>
      </w:r>
      <w:r w:rsidR="005B2BF1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B2BF1" w:rsidRPr="00474409">
        <w:rPr>
          <w:rFonts w:ascii="GHEA Grapalat" w:hAnsi="GHEA Grapalat"/>
          <w:color w:val="000000"/>
          <w:sz w:val="24"/>
          <w:szCs w:val="24"/>
          <w:lang w:val="en-US"/>
        </w:rPr>
        <w:t>հիդրոկենսաբանական</w:t>
      </w:r>
      <w:proofErr w:type="spellEnd"/>
      <w:r w:rsidR="00607136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07136" w:rsidRPr="00474409">
        <w:rPr>
          <w:rFonts w:ascii="GHEA Grapalat" w:hAnsi="GHEA Grapalat"/>
          <w:sz w:val="24"/>
          <w:szCs w:val="24"/>
          <w:lang w:val="pt-BR"/>
        </w:rPr>
        <w:t>հետազոտությունը</w:t>
      </w:r>
      <w:r w:rsidR="005B2BF1" w:rsidRPr="00474409">
        <w:rPr>
          <w:rFonts w:ascii="GHEA Grapalat" w:hAnsi="GHEA Grapalat"/>
          <w:color w:val="000000"/>
          <w:sz w:val="24"/>
          <w:szCs w:val="24"/>
          <w:lang w:val="pt-BR"/>
        </w:rPr>
        <w:t>:</w:t>
      </w:r>
      <w:r w:rsidR="005B2BF1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3569C2" w:rsidRPr="00474409" w:rsidRDefault="00791F37" w:rsidP="003569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74409">
        <w:rPr>
          <w:rFonts w:ascii="GHEA Grapalat" w:hAnsi="GHEA Grapalat"/>
          <w:sz w:val="24"/>
          <w:szCs w:val="24"/>
          <w:lang w:val="pt-BR"/>
        </w:rPr>
        <w:tab/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2018 </w:t>
      </w:r>
      <w:r w:rsidR="003569C2" w:rsidRPr="00474409">
        <w:rPr>
          <w:rFonts w:ascii="GHEA Grapalat" w:hAnsi="GHEA Grapalat"/>
          <w:sz w:val="24"/>
          <w:szCs w:val="24"/>
          <w:lang w:val="en-US"/>
        </w:rPr>
        <w:t>թ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հուլիսին</w:t>
      </w:r>
      <w:proofErr w:type="spellEnd"/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ջրի</w:t>
      </w:r>
      <w:proofErr w:type="spellEnd"/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69C2" w:rsidRPr="00474409">
        <w:rPr>
          <w:rFonts w:ascii="GHEA Grapalat" w:hAnsi="GHEA Grapalat"/>
          <w:sz w:val="24"/>
          <w:szCs w:val="24"/>
          <w:lang w:val="en-US"/>
        </w:rPr>
        <w:t>որակի</w:t>
      </w:r>
      <w:proofErr w:type="spellEnd"/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ուսումնասիրության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նպատակով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ջ</w:t>
      </w:r>
      <w:r w:rsidR="003569C2" w:rsidRPr="00474409">
        <w:rPr>
          <w:rFonts w:ascii="GHEA Grapalat" w:hAnsi="GHEA Grapalat"/>
          <w:sz w:val="24"/>
          <w:szCs w:val="24"/>
        </w:rPr>
        <w:t>րի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նմուշառումն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իրականացվել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է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8 </w:t>
      </w:r>
      <w:r w:rsidR="003569C2" w:rsidRPr="00474409">
        <w:rPr>
          <w:rFonts w:ascii="GHEA Grapalat" w:hAnsi="GHEA Grapalat"/>
          <w:sz w:val="24"/>
          <w:szCs w:val="24"/>
        </w:rPr>
        <w:t>դիտակետում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, </w:t>
      </w:r>
      <w:r w:rsidR="003569C2" w:rsidRPr="00474409">
        <w:rPr>
          <w:rFonts w:ascii="GHEA Grapalat" w:hAnsi="GHEA Grapalat"/>
          <w:sz w:val="24"/>
          <w:szCs w:val="24"/>
        </w:rPr>
        <w:t>որոնցից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յուրաքանչյուրում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ջրի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նմուշները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վերցվել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են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ափամերձ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և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ափից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կենտրոն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գոտիներից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: </w:t>
      </w:r>
      <w:r w:rsidR="003569C2">
        <w:rPr>
          <w:rFonts w:ascii="GHEA Grapalat" w:hAnsi="GHEA Grapalat"/>
          <w:sz w:val="24"/>
          <w:szCs w:val="24"/>
        </w:rPr>
        <w:t>Ափամերձ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գոտուց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ջրի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նմուշները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վերցվել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են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և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' </w:t>
      </w:r>
      <w:r w:rsidR="003569C2">
        <w:rPr>
          <w:rFonts w:ascii="GHEA Grapalat" w:hAnsi="GHEA Grapalat"/>
          <w:sz w:val="24"/>
          <w:szCs w:val="24"/>
        </w:rPr>
        <w:t>մակերևութային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(</w:t>
      </w:r>
      <w:r w:rsidR="003569C2" w:rsidRPr="00474409">
        <w:rPr>
          <w:rFonts w:ascii="GHEA Grapalat" w:hAnsi="GHEA Grapalat"/>
          <w:sz w:val="24"/>
          <w:szCs w:val="24"/>
        </w:rPr>
        <w:t>մինչև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0.5 </w:t>
      </w:r>
      <w:r w:rsidR="003569C2" w:rsidRPr="00474409">
        <w:rPr>
          <w:rFonts w:ascii="GHEA Grapalat" w:hAnsi="GHEA Grapalat"/>
          <w:sz w:val="24"/>
          <w:szCs w:val="24"/>
        </w:rPr>
        <w:t>մ</w:t>
      </w:r>
      <w:r w:rsidR="003569C2" w:rsidRPr="008B7CD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խորության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) </w:t>
      </w:r>
      <w:r w:rsidR="003569C2" w:rsidRPr="00474409">
        <w:rPr>
          <w:rFonts w:ascii="GHEA Grapalat" w:hAnsi="GHEA Grapalat"/>
          <w:sz w:val="24"/>
          <w:szCs w:val="24"/>
        </w:rPr>
        <w:t>և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>'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հատակամերձ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շերտերից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: </w:t>
      </w:r>
      <w:r w:rsidR="003569C2">
        <w:rPr>
          <w:rFonts w:ascii="GHEA Grapalat" w:hAnsi="GHEA Grapalat"/>
          <w:sz w:val="24"/>
          <w:szCs w:val="24"/>
        </w:rPr>
        <w:t>Սևանա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լճի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89419B">
        <w:rPr>
          <w:rFonts w:ascii="GHEA Grapalat" w:hAnsi="GHEA Grapalat"/>
          <w:sz w:val="24"/>
          <w:szCs w:val="24"/>
        </w:rPr>
        <w:t>կենտրոնական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գոտուց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ջրի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նմուշները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վերցվել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են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մակերևութային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, </w:t>
      </w:r>
      <w:r w:rsidR="003569C2">
        <w:rPr>
          <w:rFonts w:ascii="GHEA Grapalat" w:hAnsi="GHEA Grapalat"/>
          <w:sz w:val="24"/>
          <w:szCs w:val="24"/>
        </w:rPr>
        <w:t>միջին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և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հատակամերձ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շերտերից</w:t>
      </w:r>
      <w:r w:rsidR="003569C2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: </w:t>
      </w:r>
      <w:r w:rsidR="003569C2">
        <w:rPr>
          <w:rFonts w:ascii="GHEA Grapalat" w:hAnsi="GHEA Grapalat"/>
          <w:sz w:val="24"/>
          <w:szCs w:val="24"/>
        </w:rPr>
        <w:t>Ընդանուր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առմամբ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, </w:t>
      </w:r>
      <w:r w:rsidR="003569C2">
        <w:rPr>
          <w:rFonts w:ascii="GHEA Grapalat" w:hAnsi="GHEA Grapalat"/>
          <w:sz w:val="24"/>
          <w:szCs w:val="24"/>
        </w:rPr>
        <w:t>Մեծ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և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Փոքր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Սևաններից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վերցվել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է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ջրի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 xml:space="preserve"> 40 </w:t>
      </w:r>
      <w:r w:rsidR="003569C2">
        <w:rPr>
          <w:rFonts w:ascii="GHEA Grapalat" w:hAnsi="GHEA Grapalat"/>
          <w:sz w:val="24"/>
          <w:szCs w:val="24"/>
        </w:rPr>
        <w:t>նմուշ</w:t>
      </w:r>
      <w:r w:rsidR="003569C2" w:rsidRPr="00777FA8">
        <w:rPr>
          <w:rFonts w:ascii="GHEA Grapalat" w:hAnsi="GHEA Grapalat"/>
          <w:sz w:val="24"/>
          <w:szCs w:val="24"/>
          <w:lang w:val="pt-BR"/>
        </w:rPr>
        <w:t>:</w:t>
      </w:r>
      <w:r w:rsidR="0089419B" w:rsidRPr="0089419B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Սևանա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լճի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հատակային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նստվածքների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նմուշառումն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իրականացվել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color w:val="000000"/>
          <w:sz w:val="24"/>
          <w:szCs w:val="24"/>
        </w:rPr>
        <w:t>է</w:t>
      </w:r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3569C2" w:rsidRPr="00474409">
        <w:rPr>
          <w:rFonts w:ascii="GHEA Grapalat" w:hAnsi="GHEA Grapalat"/>
          <w:color w:val="000000"/>
          <w:sz w:val="24"/>
          <w:szCs w:val="24"/>
          <w:lang w:val="en-US"/>
        </w:rPr>
        <w:t>միայն</w:t>
      </w:r>
      <w:proofErr w:type="spellEnd"/>
      <w:r w:rsidR="003569C2" w:rsidRPr="0047440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3569C2">
        <w:rPr>
          <w:rFonts w:ascii="GHEA Grapalat" w:hAnsi="GHEA Grapalat"/>
          <w:sz w:val="24"/>
          <w:szCs w:val="24"/>
          <w:lang w:val="en-US"/>
        </w:rPr>
        <w:t>կենտրոնական</w:t>
      </w:r>
      <w:proofErr w:type="spellEnd"/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r w:rsidR="003569C2" w:rsidRPr="00474409">
        <w:rPr>
          <w:rFonts w:ascii="GHEA Grapalat" w:hAnsi="GHEA Grapalat"/>
          <w:sz w:val="24"/>
          <w:szCs w:val="24"/>
        </w:rPr>
        <w:t>գոտիներից</w:t>
      </w:r>
      <w:r w:rsidR="003569C2" w:rsidRPr="00975B57">
        <w:rPr>
          <w:rFonts w:ascii="GHEA Grapalat" w:hAnsi="GHEA Grapalat"/>
          <w:sz w:val="24"/>
          <w:szCs w:val="24"/>
          <w:lang w:val="pt-BR"/>
        </w:rPr>
        <w:t xml:space="preserve"> (8 </w:t>
      </w:r>
      <w:proofErr w:type="spellStart"/>
      <w:r w:rsidR="003569C2">
        <w:rPr>
          <w:rFonts w:ascii="GHEA Grapalat" w:hAnsi="GHEA Grapalat"/>
          <w:sz w:val="24"/>
          <w:szCs w:val="24"/>
          <w:lang w:val="en-US"/>
        </w:rPr>
        <w:t>նմուշ</w:t>
      </w:r>
      <w:proofErr w:type="spellEnd"/>
      <w:r w:rsidR="003569C2" w:rsidRPr="00975B57">
        <w:rPr>
          <w:rFonts w:ascii="GHEA Grapalat" w:hAnsi="GHEA Grapalat"/>
          <w:sz w:val="24"/>
          <w:szCs w:val="24"/>
          <w:lang w:val="pt-BR"/>
        </w:rPr>
        <w:t>)</w:t>
      </w:r>
      <w:r w:rsidR="003569C2" w:rsidRPr="00474409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791F37" w:rsidRPr="00474409" w:rsidRDefault="00791F37" w:rsidP="00474409">
      <w:pPr>
        <w:pStyle w:val="ListParagraph"/>
        <w:spacing w:line="360" w:lineRule="auto"/>
        <w:ind w:left="0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bookmarkStart w:id="0" w:name="_Toc487576153"/>
      <w:r w:rsidRPr="00474409">
        <w:rPr>
          <w:rFonts w:ascii="GHEA Grapalat" w:hAnsi="GHEA Grapalat"/>
          <w:sz w:val="24"/>
          <w:szCs w:val="24"/>
          <w:lang w:val="pt-BR"/>
        </w:rPr>
        <w:tab/>
      </w:r>
      <w:bookmarkStart w:id="1" w:name="_Toc487576139"/>
      <w:bookmarkEnd w:id="0"/>
      <w:proofErr w:type="spellStart"/>
      <w:proofErr w:type="gramStart"/>
      <w:r w:rsidRPr="00474409">
        <w:rPr>
          <w:rFonts w:ascii="GHEA Grapalat" w:hAnsi="GHEA Grapalat"/>
          <w:sz w:val="24"/>
          <w:szCs w:val="24"/>
        </w:rPr>
        <w:t>Լճի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ջրի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որակի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գնահատման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համար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ուսումնասիրվել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են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հետևյալ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ֆիզիկաքիմիական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ցուցանիշները</w:t>
      </w:r>
      <w:proofErr w:type="spellEnd"/>
      <w:r w:rsidRPr="00474409">
        <w:rPr>
          <w:rFonts w:ascii="GHEA Grapalat" w:hAnsi="GHEA Grapalat"/>
          <w:sz w:val="24"/>
          <w:szCs w:val="24"/>
          <w:lang w:val="pt-BR"/>
        </w:rPr>
        <w:t>.</w:t>
      </w:r>
      <w:bookmarkEnd w:id="1"/>
      <w:proofErr w:type="gramEnd"/>
    </w:p>
    <w:p w:rsidR="00F21AF1" w:rsidRPr="000E71B1" w:rsidRDefault="007E1AD5" w:rsidP="00474409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bookmarkStart w:id="2" w:name="_Toc487576146"/>
      <w:bookmarkStart w:id="3" w:name="_Toc487576141"/>
      <w:proofErr w:type="spellStart"/>
      <w:r w:rsidRPr="00474409">
        <w:rPr>
          <w:rFonts w:ascii="GHEA Grapalat" w:hAnsi="GHEA Grapalat"/>
          <w:sz w:val="24"/>
          <w:szCs w:val="24"/>
        </w:rPr>
        <w:t>կենսածին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պայմանների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ցուցանիշներ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նիտրատ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>+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նիտրիտ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ամոնիում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ընդհանուր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ազոտ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ընդհանուր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ֆոսֆոր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ֆոսֆատ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իոն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ընդհանուր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օրգանական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AF1" w:rsidRPr="00474409">
        <w:rPr>
          <w:rFonts w:ascii="GHEA Grapalat" w:hAnsi="GHEA Grapalat"/>
          <w:sz w:val="24"/>
          <w:szCs w:val="24"/>
        </w:rPr>
        <w:t>ածխածին</w:t>
      </w:r>
      <w:proofErr w:type="spellEnd"/>
      <w:r w:rsidR="00F21AF1" w:rsidRPr="000E71B1">
        <w:rPr>
          <w:rFonts w:ascii="GHEA Grapalat" w:hAnsi="GHEA Grapalat"/>
          <w:sz w:val="24"/>
          <w:szCs w:val="24"/>
          <w:lang w:val="pt-BR"/>
        </w:rPr>
        <w:t>)</w:t>
      </w:r>
      <w:bookmarkEnd w:id="2"/>
      <w:r w:rsidR="00F21AF1" w:rsidRPr="000E71B1">
        <w:rPr>
          <w:rFonts w:ascii="GHEA Grapalat" w:hAnsi="GHEA Grapalat"/>
          <w:sz w:val="24"/>
          <w:szCs w:val="24"/>
          <w:lang w:val="pt-BR"/>
        </w:rPr>
        <w:t>:</w:t>
      </w:r>
    </w:p>
    <w:p w:rsidR="00791F37" w:rsidRPr="003569C2" w:rsidRDefault="00791F37" w:rsidP="00474409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474409">
        <w:rPr>
          <w:rFonts w:ascii="GHEA Grapalat" w:hAnsi="GHEA Grapalat"/>
          <w:sz w:val="24"/>
          <w:szCs w:val="24"/>
        </w:rPr>
        <w:t>թափանցիկություն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474409">
        <w:rPr>
          <w:rFonts w:ascii="GHEA Grapalat" w:hAnsi="GHEA Grapalat"/>
          <w:sz w:val="24"/>
          <w:szCs w:val="24"/>
        </w:rPr>
        <w:t>Սեկի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դիսկ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գույն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և</w:t>
      </w:r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կախյալ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նյութեր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>),</w:t>
      </w:r>
      <w:bookmarkEnd w:id="3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91F37" w:rsidRPr="003569C2" w:rsidRDefault="00791F37" w:rsidP="00474409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bookmarkStart w:id="4" w:name="_Toc487576143"/>
      <w:proofErr w:type="spellStart"/>
      <w:r w:rsidRPr="00474409">
        <w:rPr>
          <w:rFonts w:ascii="GHEA Grapalat" w:hAnsi="GHEA Grapalat"/>
          <w:sz w:val="24"/>
          <w:szCs w:val="24"/>
        </w:rPr>
        <w:t>թթվածնային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պայմաններ</w:t>
      </w:r>
      <w:r w:rsidR="007E1AD5" w:rsidRPr="00474409">
        <w:rPr>
          <w:rFonts w:ascii="GHEA Grapalat" w:hAnsi="GHEA Grapalat"/>
          <w:sz w:val="24"/>
          <w:szCs w:val="24"/>
        </w:rPr>
        <w:t>ի</w:t>
      </w:r>
      <w:proofErr w:type="spellEnd"/>
      <w:r w:rsidR="007E1AD5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7E1AD5" w:rsidRPr="00474409">
        <w:rPr>
          <w:rFonts w:ascii="GHEA Grapalat" w:hAnsi="GHEA Grapalat"/>
          <w:sz w:val="24"/>
          <w:szCs w:val="24"/>
        </w:rPr>
        <w:t>ցուցանիշներ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474409">
        <w:rPr>
          <w:rFonts w:ascii="GHEA Grapalat" w:hAnsi="GHEA Grapalat"/>
          <w:sz w:val="24"/>
          <w:szCs w:val="24"/>
        </w:rPr>
        <w:t>լուծված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թթվածին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թթվածնով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հագեցվածություն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թթվածնի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կենսաքիմիական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5-</w:t>
      </w:r>
      <w:proofErr w:type="spellStart"/>
      <w:r w:rsidRPr="00474409">
        <w:rPr>
          <w:rFonts w:ascii="GHEA Grapalat" w:hAnsi="GHEA Grapalat"/>
          <w:sz w:val="24"/>
          <w:szCs w:val="24"/>
        </w:rPr>
        <w:t>օրյա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պահանջարկ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թթվածնի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քիմիական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պահանջարկ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ընդհանուր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օրգանական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ածխածին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>),</w:t>
      </w:r>
      <w:bookmarkEnd w:id="4"/>
    </w:p>
    <w:p w:rsidR="00791F37" w:rsidRPr="003569C2" w:rsidRDefault="00791F37" w:rsidP="00474409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bookmarkStart w:id="5" w:name="_Toc487576144"/>
      <w:proofErr w:type="spellStart"/>
      <w:r w:rsidRPr="00474409">
        <w:rPr>
          <w:rFonts w:ascii="GHEA Grapalat" w:hAnsi="GHEA Grapalat"/>
          <w:sz w:val="24"/>
          <w:szCs w:val="24"/>
        </w:rPr>
        <w:t>թթվային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վիճակ</w:t>
      </w:r>
      <w:r w:rsidR="007E1AD5" w:rsidRPr="00474409">
        <w:rPr>
          <w:rFonts w:ascii="GHEA Grapalat" w:hAnsi="GHEA Grapalat"/>
          <w:sz w:val="24"/>
          <w:szCs w:val="24"/>
        </w:rPr>
        <w:t>ի</w:t>
      </w:r>
      <w:proofErr w:type="spellEnd"/>
      <w:r w:rsidR="007E1AD5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7E1AD5" w:rsidRPr="00474409">
        <w:rPr>
          <w:rFonts w:ascii="GHEA Grapalat" w:hAnsi="GHEA Grapalat"/>
          <w:sz w:val="24"/>
          <w:szCs w:val="24"/>
        </w:rPr>
        <w:t>ցուցանիշներ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(pH, </w:t>
      </w:r>
      <w:proofErr w:type="spellStart"/>
      <w:r w:rsidRPr="00474409">
        <w:rPr>
          <w:rFonts w:ascii="GHEA Grapalat" w:hAnsi="GHEA Grapalat"/>
          <w:sz w:val="24"/>
          <w:szCs w:val="24"/>
        </w:rPr>
        <w:t>հիդրոկարբոնատ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և</w:t>
      </w:r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կարբոնատ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իոններ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>),</w:t>
      </w:r>
      <w:bookmarkEnd w:id="5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91F37" w:rsidRPr="003569C2" w:rsidRDefault="00791F37" w:rsidP="00474409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  <w:lang w:val="pt-BR"/>
        </w:rPr>
      </w:pPr>
      <w:bookmarkStart w:id="6" w:name="_Toc487576145"/>
      <w:proofErr w:type="spellStart"/>
      <w:r w:rsidRPr="00474409">
        <w:rPr>
          <w:rFonts w:ascii="GHEA Grapalat" w:hAnsi="GHEA Grapalat"/>
          <w:sz w:val="24"/>
          <w:szCs w:val="24"/>
        </w:rPr>
        <w:lastRenderedPageBreak/>
        <w:t>աղային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պայմաններ</w:t>
      </w:r>
      <w:r w:rsidR="007E1AD5" w:rsidRPr="00474409">
        <w:rPr>
          <w:rFonts w:ascii="GHEA Grapalat" w:hAnsi="GHEA Grapalat"/>
          <w:sz w:val="24"/>
          <w:szCs w:val="24"/>
        </w:rPr>
        <w:t>ի</w:t>
      </w:r>
      <w:proofErr w:type="spellEnd"/>
      <w:r w:rsidR="007E1AD5"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7E1AD5" w:rsidRPr="00474409">
        <w:rPr>
          <w:rFonts w:ascii="GHEA Grapalat" w:hAnsi="GHEA Grapalat"/>
          <w:sz w:val="24"/>
          <w:szCs w:val="24"/>
        </w:rPr>
        <w:t>ցուցանիշներ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474409">
        <w:rPr>
          <w:rFonts w:ascii="GHEA Grapalat" w:hAnsi="GHEA Grapalat"/>
          <w:sz w:val="24"/>
          <w:szCs w:val="24"/>
        </w:rPr>
        <w:t>հաղորդականություն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>/</w:t>
      </w:r>
      <w:proofErr w:type="spellStart"/>
      <w:r w:rsidRPr="00474409">
        <w:rPr>
          <w:rFonts w:ascii="GHEA Grapalat" w:hAnsi="GHEA Grapalat"/>
          <w:sz w:val="24"/>
          <w:szCs w:val="24"/>
        </w:rPr>
        <w:t>ընդհանուր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լուծված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աղեր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</w:rPr>
        <w:t>գլխավոր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կատիոններ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և</w:t>
      </w:r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անիոններ</w:t>
      </w:r>
      <w:proofErr w:type="spellEnd"/>
      <w:r w:rsidRPr="003569C2">
        <w:rPr>
          <w:rFonts w:ascii="GHEA Grapalat" w:hAnsi="GHEA Grapalat"/>
          <w:sz w:val="24"/>
          <w:szCs w:val="24"/>
          <w:lang w:val="pt-BR"/>
        </w:rPr>
        <w:t>),</w:t>
      </w:r>
      <w:bookmarkEnd w:id="6"/>
      <w:r w:rsidRPr="003569C2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91F37" w:rsidRPr="00474409" w:rsidRDefault="00791F37" w:rsidP="000E71B1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</w:rPr>
      </w:pPr>
      <w:bookmarkStart w:id="7" w:name="_Toc487576148"/>
      <w:proofErr w:type="spellStart"/>
      <w:r w:rsidRPr="00474409">
        <w:rPr>
          <w:rFonts w:ascii="GHEA Grapalat" w:hAnsi="GHEA Grapalat"/>
          <w:sz w:val="24"/>
          <w:szCs w:val="24"/>
        </w:rPr>
        <w:t>Հատուկ</w:t>
      </w:r>
      <w:proofErr w:type="spellEnd"/>
      <w:r w:rsidRPr="004744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աղտոտիչներ</w:t>
      </w:r>
      <w:proofErr w:type="spellEnd"/>
      <w:r w:rsidRPr="0047440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74409">
        <w:rPr>
          <w:rFonts w:ascii="GHEA Grapalat" w:hAnsi="GHEA Grapalat"/>
          <w:sz w:val="24"/>
          <w:szCs w:val="24"/>
        </w:rPr>
        <w:t>ծանր</w:t>
      </w:r>
      <w:proofErr w:type="spellEnd"/>
      <w:r w:rsidRPr="004744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մետաղներ</w:t>
      </w:r>
      <w:proofErr w:type="spellEnd"/>
      <w:r w:rsidRPr="00474409">
        <w:rPr>
          <w:rFonts w:ascii="GHEA Grapalat" w:hAnsi="GHEA Grapalat"/>
          <w:sz w:val="24"/>
          <w:szCs w:val="24"/>
        </w:rPr>
        <w:t>),</w:t>
      </w:r>
      <w:bookmarkEnd w:id="7"/>
    </w:p>
    <w:p w:rsidR="00791F37" w:rsidRPr="00474409" w:rsidRDefault="00791F37" w:rsidP="000E71B1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outlineLvl w:val="1"/>
        <w:rPr>
          <w:rFonts w:ascii="GHEA Grapalat" w:hAnsi="GHEA Grapalat"/>
          <w:sz w:val="24"/>
          <w:szCs w:val="24"/>
        </w:rPr>
      </w:pPr>
      <w:bookmarkStart w:id="8" w:name="_Toc487576149"/>
      <w:proofErr w:type="spellStart"/>
      <w:r w:rsidRPr="00474409">
        <w:rPr>
          <w:rFonts w:ascii="GHEA Grapalat" w:hAnsi="GHEA Grapalat"/>
          <w:sz w:val="24"/>
          <w:szCs w:val="24"/>
        </w:rPr>
        <w:t>Հատուկ</w:t>
      </w:r>
      <w:proofErr w:type="spellEnd"/>
      <w:r w:rsidRPr="004744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օրգանական</w:t>
      </w:r>
      <w:proofErr w:type="spellEnd"/>
      <w:r w:rsidRPr="004744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</w:rPr>
        <w:t>աղտոտիչներ</w:t>
      </w:r>
      <w:proofErr w:type="spellEnd"/>
      <w:r w:rsidRPr="00474409">
        <w:rPr>
          <w:rFonts w:ascii="GHEA Grapalat" w:hAnsi="GHEA Grapalat"/>
          <w:sz w:val="24"/>
          <w:szCs w:val="24"/>
        </w:rPr>
        <w:t>:</w:t>
      </w:r>
      <w:bookmarkEnd w:id="8"/>
    </w:p>
    <w:p w:rsidR="00791F37" w:rsidRPr="00474409" w:rsidRDefault="00791F37" w:rsidP="00474409">
      <w:pPr>
        <w:pStyle w:val="ListParagraph"/>
        <w:spacing w:line="360" w:lineRule="auto"/>
        <w:ind w:left="0"/>
        <w:jc w:val="both"/>
        <w:outlineLvl w:val="1"/>
        <w:rPr>
          <w:rFonts w:ascii="GHEA Grapalat" w:hAnsi="GHEA Grapalat"/>
          <w:sz w:val="24"/>
          <w:szCs w:val="24"/>
        </w:rPr>
      </w:pPr>
      <w:r w:rsidRPr="00474409">
        <w:rPr>
          <w:rFonts w:ascii="GHEA Grapalat" w:hAnsi="GHEA Grapalat"/>
          <w:sz w:val="24"/>
          <w:szCs w:val="24"/>
        </w:rPr>
        <w:tab/>
      </w:r>
    </w:p>
    <w:p w:rsidR="00791F37" w:rsidRPr="00474409" w:rsidRDefault="00D35402" w:rsidP="00474409">
      <w:pPr>
        <w:spacing w:after="0" w:line="360" w:lineRule="auto"/>
        <w:outlineLvl w:val="1"/>
        <w:rPr>
          <w:rFonts w:ascii="GHEA Grapalat" w:hAnsi="GHEA Grapalat" w:cs="Arial"/>
          <w:b/>
          <w:sz w:val="24"/>
          <w:szCs w:val="24"/>
          <w:lang w:val="en-US"/>
        </w:rPr>
      </w:pPr>
      <w:r w:rsidRPr="00474409">
        <w:rPr>
          <w:rFonts w:ascii="GHEA Grapalat" w:hAnsi="GHEA Grapalat" w:cs="Arial"/>
          <w:b/>
          <w:sz w:val="24"/>
          <w:szCs w:val="24"/>
          <w:lang w:val="en-US"/>
        </w:rPr>
        <w:tab/>
      </w:r>
      <w:r w:rsidR="00791F37" w:rsidRPr="00474409">
        <w:rPr>
          <w:rFonts w:ascii="GHEA Grapalat" w:hAnsi="GHEA Grapalat" w:cs="Arial"/>
          <w:b/>
          <w:sz w:val="24"/>
          <w:szCs w:val="24"/>
        </w:rPr>
        <w:t>Կենսածին</w:t>
      </w:r>
      <w:r w:rsidR="00791F37" w:rsidRPr="00474409">
        <w:rPr>
          <w:rFonts w:ascii="GHEA Grapalat" w:hAnsi="GHEA Grapalat" w:cs="Arial"/>
          <w:b/>
          <w:sz w:val="24"/>
          <w:szCs w:val="24"/>
          <w:lang w:val="hy-AM"/>
        </w:rPr>
        <w:t xml:space="preserve"> նյութեր</w:t>
      </w:r>
      <w:r w:rsidR="00791F37" w:rsidRPr="00474409">
        <w:rPr>
          <w:rFonts w:ascii="GHEA Grapalat" w:hAnsi="GHEA Grapalat" w:cs="Arial"/>
          <w:b/>
          <w:sz w:val="24"/>
          <w:szCs w:val="24"/>
        </w:rPr>
        <w:t>ի</w:t>
      </w:r>
      <w:r w:rsidR="00791F37" w:rsidRPr="00474409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791F37" w:rsidRPr="00474409">
        <w:rPr>
          <w:rFonts w:ascii="GHEA Grapalat" w:hAnsi="GHEA Grapalat" w:cs="Arial"/>
          <w:b/>
          <w:sz w:val="24"/>
          <w:szCs w:val="24"/>
        </w:rPr>
        <w:t>պարունակությունը</w:t>
      </w:r>
      <w:r w:rsidR="00791F37" w:rsidRPr="00474409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791F37" w:rsidRPr="00474409">
        <w:rPr>
          <w:rFonts w:ascii="GHEA Grapalat" w:hAnsi="GHEA Grapalat" w:cs="Arial"/>
          <w:b/>
          <w:sz w:val="24"/>
          <w:szCs w:val="24"/>
        </w:rPr>
        <w:t>Սևանա</w:t>
      </w:r>
      <w:r w:rsidR="00791F37" w:rsidRPr="00474409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791F37" w:rsidRPr="00474409">
        <w:rPr>
          <w:rFonts w:ascii="GHEA Grapalat" w:hAnsi="GHEA Grapalat" w:cs="Arial"/>
          <w:b/>
          <w:sz w:val="24"/>
          <w:szCs w:val="24"/>
        </w:rPr>
        <w:t>լճում</w:t>
      </w:r>
      <w:r w:rsidR="00791F37" w:rsidRPr="00474409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</w:p>
    <w:p w:rsidR="00EC4D47" w:rsidRPr="00474409" w:rsidRDefault="00D35402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74409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B22E7D" w:rsidRPr="00474409">
        <w:rPr>
          <w:rFonts w:ascii="GHEA Grapalat" w:hAnsi="GHEA Grapalat"/>
          <w:b/>
          <w:sz w:val="24"/>
          <w:szCs w:val="24"/>
          <w:lang w:val="en-US"/>
        </w:rPr>
        <w:t>Ֆոսֆատ</w:t>
      </w:r>
      <w:proofErr w:type="spellEnd"/>
      <w:r w:rsidR="00B22E7D" w:rsidRPr="004744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b/>
          <w:sz w:val="24"/>
          <w:szCs w:val="24"/>
          <w:lang w:val="en-US"/>
        </w:rPr>
        <w:t>իոն</w:t>
      </w:r>
      <w:proofErr w:type="spellEnd"/>
      <w:r w:rsidR="007F6526">
        <w:rPr>
          <w:rFonts w:ascii="GHEA Grapalat" w:hAnsi="GHEA Grapalat"/>
          <w:b/>
          <w:sz w:val="24"/>
          <w:szCs w:val="24"/>
        </w:rPr>
        <w:t>ը</w:t>
      </w:r>
      <w:r w:rsidR="007F6526" w:rsidRPr="007F652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մակերևութային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7F6526">
        <w:rPr>
          <w:rFonts w:ascii="GHEA Grapalat" w:hAnsi="GHEA Grapalat"/>
          <w:sz w:val="24"/>
          <w:szCs w:val="24"/>
        </w:rPr>
        <w:t>և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</w:t>
      </w:r>
      <w:r w:rsidR="007F6526">
        <w:rPr>
          <w:rFonts w:ascii="GHEA Grapalat" w:hAnsi="GHEA Grapalat"/>
          <w:sz w:val="24"/>
          <w:szCs w:val="24"/>
        </w:rPr>
        <w:t>մինչև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20 </w:t>
      </w:r>
      <w:r w:rsidR="007F6526">
        <w:rPr>
          <w:rFonts w:ascii="GHEA Grapalat" w:hAnsi="GHEA Grapalat"/>
          <w:sz w:val="24"/>
          <w:szCs w:val="24"/>
        </w:rPr>
        <w:t>մ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</w:t>
      </w:r>
      <w:r w:rsidR="00454E7F" w:rsidRPr="00474409">
        <w:rPr>
          <w:rFonts w:ascii="GHEA Grapalat" w:hAnsi="GHEA Grapalat"/>
          <w:sz w:val="24"/>
          <w:szCs w:val="24"/>
        </w:rPr>
        <w:t>ջրա</w:t>
      </w:r>
      <w:proofErr w:type="spellStart"/>
      <w:r w:rsidR="00454E7F" w:rsidRPr="00474409">
        <w:rPr>
          <w:rFonts w:ascii="GHEA Grapalat" w:hAnsi="GHEA Grapalat"/>
          <w:sz w:val="24"/>
          <w:szCs w:val="24"/>
          <w:lang w:val="en-US"/>
        </w:rPr>
        <w:t>շերտ</w:t>
      </w:r>
      <w:r w:rsidR="00B22E7D" w:rsidRPr="00474409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454E7F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454E7F" w:rsidRPr="00474409">
        <w:rPr>
          <w:rFonts w:ascii="GHEA Grapalat" w:hAnsi="GHEA Grapalat"/>
          <w:sz w:val="24"/>
          <w:szCs w:val="24"/>
        </w:rPr>
        <w:t>ամբողջովին</w:t>
      </w:r>
      <w:r w:rsidR="00454E7F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454E7F" w:rsidRPr="00474409">
        <w:rPr>
          <w:rFonts w:ascii="GHEA Grapalat" w:hAnsi="GHEA Grapalat"/>
          <w:sz w:val="24"/>
          <w:szCs w:val="24"/>
        </w:rPr>
        <w:t>յուրացվել</w:t>
      </w:r>
      <w:r w:rsidR="00454E7F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454E7F" w:rsidRPr="00474409">
        <w:rPr>
          <w:rFonts w:ascii="GHEA Grapalat" w:hAnsi="GHEA Grapalat"/>
          <w:sz w:val="24"/>
          <w:szCs w:val="24"/>
        </w:rPr>
        <w:t>է</w:t>
      </w:r>
      <w:r w:rsidR="00454E7F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կապտականաչ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ջրիմուռների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որոշ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անցել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հատակամերձ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ջրաշերտ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CA40A4">
        <w:rPr>
          <w:rFonts w:ascii="GHEA Grapalat" w:hAnsi="GHEA Grapalat"/>
          <w:sz w:val="24"/>
          <w:szCs w:val="24"/>
          <w:lang w:val="en-US"/>
        </w:rPr>
        <w:t>և</w:t>
      </w:r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2E7D" w:rsidRPr="00474409">
        <w:rPr>
          <w:rFonts w:ascii="GHEA Grapalat" w:hAnsi="GHEA Grapalat"/>
          <w:sz w:val="24"/>
          <w:szCs w:val="24"/>
          <w:lang w:val="en-US"/>
        </w:rPr>
        <w:t>նստվածք</w:t>
      </w:r>
      <w:proofErr w:type="spellEnd"/>
      <w:r w:rsidR="00B22E7D" w:rsidRPr="0047440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444C1" w:rsidRDefault="00CA40A4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2018թ. </w:t>
      </w:r>
      <w:proofErr w:type="spellStart"/>
      <w:r w:rsidR="00EC4D47" w:rsidRPr="00474409">
        <w:rPr>
          <w:rFonts w:ascii="GHEA Grapalat" w:hAnsi="GHEA Grapalat"/>
          <w:sz w:val="24"/>
          <w:szCs w:val="24"/>
          <w:lang w:val="en-US"/>
        </w:rPr>
        <w:t>հուլիսին</w:t>
      </w:r>
      <w:proofErr w:type="spellEnd"/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4D47" w:rsidRPr="00474409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4D47" w:rsidRPr="00474409"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4D47" w:rsidRPr="00474409">
        <w:rPr>
          <w:rFonts w:ascii="GHEA Grapalat" w:hAnsi="GHEA Grapalat"/>
          <w:sz w:val="24"/>
          <w:szCs w:val="24"/>
          <w:lang w:val="en-US"/>
        </w:rPr>
        <w:t>հ</w:t>
      </w:r>
      <w:r w:rsidR="00A64480" w:rsidRPr="00474409">
        <w:rPr>
          <w:rFonts w:ascii="GHEA Grapalat" w:hAnsi="GHEA Grapalat"/>
          <w:sz w:val="24"/>
          <w:szCs w:val="24"/>
          <w:lang w:val="en-US"/>
        </w:rPr>
        <w:t>ատակամերձ</w:t>
      </w:r>
      <w:proofErr w:type="spellEnd"/>
      <w:r w:rsidR="00A64480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ջրա</w:t>
      </w:r>
      <w:r w:rsidR="00A64480" w:rsidRPr="00474409">
        <w:rPr>
          <w:rFonts w:ascii="GHEA Grapalat" w:hAnsi="GHEA Grapalat"/>
          <w:sz w:val="24"/>
          <w:szCs w:val="24"/>
          <w:lang w:val="en-US"/>
        </w:rPr>
        <w:t>շերտ</w:t>
      </w:r>
      <w:r w:rsidR="00EC4D47" w:rsidRPr="00474409">
        <w:rPr>
          <w:rFonts w:ascii="GHEA Grapalat" w:hAnsi="GHEA Grapalat"/>
          <w:sz w:val="24"/>
          <w:szCs w:val="24"/>
          <w:lang w:val="en-US"/>
        </w:rPr>
        <w:t>եր</w:t>
      </w:r>
      <w:r w:rsidR="00A64480" w:rsidRPr="00474409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A64480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ֆոսֆատ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իոնի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կոնցենտրացիան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4D47" w:rsidRPr="00474409">
        <w:rPr>
          <w:rFonts w:ascii="GHEA Grapalat" w:hAnsi="GHEA Grapalat"/>
          <w:sz w:val="24"/>
          <w:szCs w:val="24"/>
          <w:lang w:val="en-US"/>
        </w:rPr>
        <w:t>դիտվել</w:t>
      </w:r>
      <w:proofErr w:type="spellEnd"/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 է` 0.1-0.26 </w:t>
      </w:r>
      <w:r w:rsidR="00EC4D47" w:rsidRPr="00474409">
        <w:rPr>
          <w:rFonts w:ascii="GHEA Grapalat" w:hAnsi="GHEA Grapalat"/>
          <w:sz w:val="24"/>
          <w:szCs w:val="24"/>
        </w:rPr>
        <w:t>մգ</w:t>
      </w:r>
      <w:r w:rsidR="00EC4D47" w:rsidRPr="00474409">
        <w:rPr>
          <w:rFonts w:ascii="GHEA Grapalat" w:hAnsi="GHEA Grapalat"/>
          <w:sz w:val="24"/>
          <w:szCs w:val="24"/>
          <w:lang w:val="en-US"/>
        </w:rPr>
        <w:t>/</w:t>
      </w:r>
      <w:r w:rsidR="00EC4D47" w:rsidRPr="00474409">
        <w:rPr>
          <w:rFonts w:ascii="GHEA Grapalat" w:hAnsi="GHEA Grapalat"/>
          <w:sz w:val="24"/>
          <w:szCs w:val="24"/>
        </w:rPr>
        <w:t>լ</w:t>
      </w:r>
      <w:r w:rsidR="00EC4D4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r w:rsidR="00EC4D47" w:rsidRPr="00474409">
        <w:rPr>
          <w:rFonts w:ascii="GHEA Grapalat" w:hAnsi="GHEA Grapalat"/>
          <w:sz w:val="24"/>
          <w:szCs w:val="24"/>
        </w:rPr>
        <w:t>տիրույթում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  <w:lang w:val="en-US"/>
        </w:rPr>
        <w:t>(</w:t>
      </w:r>
      <w:r w:rsidR="003569C2">
        <w:rPr>
          <w:rFonts w:ascii="GHEA Grapalat" w:hAnsi="GHEA Grapalat"/>
          <w:sz w:val="24"/>
          <w:szCs w:val="24"/>
        </w:rPr>
        <w:t>միջին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արժեքը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>` 0</w:t>
      </w:r>
      <w:proofErr w:type="gramStart"/>
      <w:r w:rsidR="003569C2" w:rsidRPr="003569C2">
        <w:rPr>
          <w:rFonts w:ascii="GHEA Grapalat" w:hAnsi="GHEA Grapalat"/>
          <w:sz w:val="24"/>
          <w:szCs w:val="24"/>
          <w:lang w:val="en-US"/>
        </w:rPr>
        <w:t>,21</w:t>
      </w:r>
      <w:proofErr w:type="gramEnd"/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մգ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>/</w:t>
      </w:r>
      <w:r w:rsidR="003569C2">
        <w:rPr>
          <w:rFonts w:ascii="GHEA Grapalat" w:hAnsi="GHEA Grapalat"/>
          <w:sz w:val="24"/>
          <w:szCs w:val="24"/>
        </w:rPr>
        <w:t>լ</w:t>
      </w:r>
      <w:r w:rsidR="003569C2">
        <w:rPr>
          <w:rFonts w:ascii="GHEA Grapalat" w:hAnsi="GHEA Grapalat"/>
          <w:sz w:val="24"/>
          <w:szCs w:val="24"/>
          <w:lang w:val="en-US"/>
        </w:rPr>
        <w:t>)</w:t>
      </w:r>
      <w:r w:rsidR="00BA3F06" w:rsidRPr="00474409">
        <w:rPr>
          <w:rFonts w:ascii="GHEA Grapalat" w:hAnsi="GHEA Grapalat"/>
          <w:sz w:val="24"/>
          <w:szCs w:val="24"/>
          <w:lang w:val="en-US"/>
        </w:rPr>
        <w:t>,</w:t>
      </w:r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նախորդ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ժամանակահատվածի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համեմատ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52E7" w:rsidRPr="00474409">
        <w:rPr>
          <w:rFonts w:ascii="GHEA Grapalat" w:hAnsi="GHEA Grapalat"/>
          <w:sz w:val="24"/>
          <w:szCs w:val="24"/>
          <w:lang w:val="en-US"/>
        </w:rPr>
        <w:t>աճել</w:t>
      </w:r>
      <w:proofErr w:type="spellEnd"/>
      <w:r w:rsidR="00DC52E7" w:rsidRPr="00474409">
        <w:rPr>
          <w:rFonts w:ascii="GHEA Grapalat" w:hAnsi="GHEA Grapalat"/>
          <w:sz w:val="24"/>
          <w:szCs w:val="24"/>
          <w:lang w:val="en-US"/>
        </w:rPr>
        <w:t xml:space="preserve"> է:</w:t>
      </w:r>
      <w:r w:rsidR="00BA3F06" w:rsidRPr="004744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A40A4" w:rsidRPr="00474409" w:rsidRDefault="00780D42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առմամբ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, </w:t>
      </w:r>
      <w:r w:rsidR="0089419B">
        <w:rPr>
          <w:rFonts w:ascii="GHEA Grapalat" w:hAnsi="GHEA Grapalat"/>
          <w:sz w:val="24"/>
          <w:szCs w:val="24"/>
        </w:rPr>
        <w:t>վերջին</w:t>
      </w:r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19B">
        <w:rPr>
          <w:rFonts w:ascii="GHEA Grapalat" w:hAnsi="GHEA Grapalat"/>
          <w:sz w:val="24"/>
          <w:szCs w:val="24"/>
        </w:rPr>
        <w:t>տարիներին</w:t>
      </w:r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19B">
        <w:rPr>
          <w:rFonts w:ascii="GHEA Grapalat" w:hAnsi="GHEA Grapalat"/>
          <w:sz w:val="24"/>
          <w:szCs w:val="24"/>
        </w:rPr>
        <w:t>դիտվում</w:t>
      </w:r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19B">
        <w:rPr>
          <w:rFonts w:ascii="GHEA Grapalat" w:hAnsi="GHEA Grapalat"/>
          <w:sz w:val="24"/>
          <w:szCs w:val="24"/>
        </w:rPr>
        <w:t>է</w:t>
      </w:r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լճում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ֆոսֆատ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իոնի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40A4">
        <w:rPr>
          <w:rFonts w:ascii="GHEA Grapalat" w:hAnsi="GHEA Grapalat"/>
          <w:sz w:val="24"/>
          <w:szCs w:val="24"/>
          <w:lang w:val="en-US"/>
        </w:rPr>
        <w:t>կոնցենտրացիան</w:t>
      </w:r>
      <w:proofErr w:type="spellEnd"/>
      <w:r w:rsidR="00CA40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19B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r w:rsidR="0089419B">
        <w:rPr>
          <w:rFonts w:ascii="GHEA Grapalat" w:hAnsi="GHEA Grapalat"/>
          <w:sz w:val="24"/>
          <w:szCs w:val="24"/>
        </w:rPr>
        <w:t>Այսպես</w:t>
      </w:r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` </w:t>
      </w:r>
      <w:r>
        <w:rPr>
          <w:rFonts w:ascii="GHEA Grapalat" w:hAnsi="GHEA Grapalat"/>
          <w:sz w:val="24"/>
          <w:szCs w:val="24"/>
          <w:lang w:val="en-US"/>
        </w:rPr>
        <w:t xml:space="preserve">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մայիսին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C544E">
        <w:rPr>
          <w:rFonts w:ascii="GHEA Grapalat" w:hAnsi="GHEA Grapalat"/>
          <w:sz w:val="24"/>
          <w:szCs w:val="24"/>
          <w:lang w:val="en-US"/>
        </w:rPr>
        <w:t xml:space="preserve">2016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համեմատությամբ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ֆոսֆատ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իոնի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կոնցենտրացիան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լճում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9C544E">
        <w:rPr>
          <w:rFonts w:ascii="GHEA Grapalat" w:hAnsi="GHEA Grapalat"/>
          <w:sz w:val="24"/>
          <w:szCs w:val="24"/>
        </w:rPr>
        <w:t>մոտ</w:t>
      </w:r>
      <w:r w:rsidR="009C544E" w:rsidRP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81F68" w:rsidRDefault="00DC52E7" w:rsidP="0047440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47440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029200" cy="2676525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1928" w:rsidRDefault="00A866F0" w:rsidP="002005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տրոֆիկ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գնահատականի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լիճը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գարնանը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պոտենցիալ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 w:rsidRPr="00CC0D8F">
        <w:rPr>
          <w:rFonts w:ascii="GHEA Grapalat" w:hAnsi="GHEA Grapalat"/>
          <w:b/>
          <w:sz w:val="24"/>
          <w:szCs w:val="24"/>
          <w:lang w:val="en-US"/>
        </w:rPr>
        <w:t>էֆտրոֆ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դա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նշանակում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ջերմաստիճանային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նպաստավոր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կունենա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կապտականաչ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ջրիմուռների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ինչը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արձանագրվեց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544E">
        <w:rPr>
          <w:rFonts w:ascii="GHEA Grapalat" w:hAnsi="GHEA Grapalat"/>
          <w:sz w:val="24"/>
          <w:szCs w:val="24"/>
          <w:lang w:val="en-US"/>
        </w:rPr>
        <w:t>տարի</w:t>
      </w:r>
      <w:proofErr w:type="spellEnd"/>
      <w:r w:rsidR="009C544E">
        <w:rPr>
          <w:rFonts w:ascii="GHEA Grapalat" w:hAnsi="GHEA Grapalat"/>
          <w:sz w:val="24"/>
          <w:szCs w:val="24"/>
          <w:lang w:val="en-US"/>
        </w:rPr>
        <w:t>:</w:t>
      </w:r>
    </w:p>
    <w:p w:rsidR="0020056A" w:rsidRPr="0020056A" w:rsidRDefault="00C42014" w:rsidP="002005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1B18D6" w:rsidRPr="00015ED8">
        <w:rPr>
          <w:rFonts w:ascii="GHEA Grapalat" w:hAnsi="GHEA Grapalat"/>
          <w:sz w:val="24"/>
          <w:szCs w:val="24"/>
          <w:lang w:val="hy-AM"/>
        </w:rPr>
        <w:t xml:space="preserve">Լճերի հատակային նստվածքները հանդիսանում են ֆոսֆորի պահեստարաններ, </w:t>
      </w:r>
      <w:r w:rsidR="001B18D6" w:rsidRPr="00551877">
        <w:rPr>
          <w:rFonts w:ascii="GHEA Grapalat" w:hAnsi="GHEA Grapalat"/>
          <w:sz w:val="24"/>
          <w:szCs w:val="24"/>
          <w:lang w:val="hy-AM"/>
        </w:rPr>
        <w:t>իսկ</w:t>
      </w:r>
      <w:r w:rsidR="001B18D6" w:rsidRPr="00015ED8">
        <w:rPr>
          <w:rFonts w:ascii="GHEA Grapalat" w:hAnsi="GHEA Grapalat"/>
          <w:sz w:val="24"/>
          <w:szCs w:val="24"/>
          <w:lang w:val="hy-AM"/>
        </w:rPr>
        <w:t xml:space="preserve"> հատակամերձ ջրաշերտի համար</w:t>
      </w:r>
      <w:r w:rsidR="001B18D6" w:rsidRPr="00551877">
        <w:rPr>
          <w:rFonts w:ascii="GHEA Grapalat" w:hAnsi="GHEA Grapalat"/>
          <w:sz w:val="24"/>
          <w:szCs w:val="24"/>
          <w:lang w:val="hy-AM"/>
        </w:rPr>
        <w:t>՝</w:t>
      </w:r>
      <w:r w:rsidR="001B18D6" w:rsidRPr="00015ED8">
        <w:rPr>
          <w:rFonts w:ascii="GHEA Grapalat" w:hAnsi="GHEA Grapalat"/>
          <w:sz w:val="24"/>
          <w:szCs w:val="24"/>
          <w:lang w:val="hy-AM"/>
        </w:rPr>
        <w:t xml:space="preserve"> ֆոսֆորի աղբյուր: </w:t>
      </w:r>
      <w:proofErr w:type="spellStart"/>
      <w:r w:rsidR="00BB1928">
        <w:rPr>
          <w:rFonts w:ascii="GHEA Grapalat" w:hAnsi="GHEA Grapalat"/>
          <w:sz w:val="24"/>
          <w:szCs w:val="24"/>
          <w:lang w:val="en-US"/>
        </w:rPr>
        <w:lastRenderedPageBreak/>
        <w:t>Սևանա</w:t>
      </w:r>
      <w:proofErr w:type="spellEnd"/>
      <w:r w:rsidR="00BB19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1928"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 w:rsidR="00BB19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6960">
        <w:rPr>
          <w:rFonts w:ascii="GHEA Grapalat" w:hAnsi="GHEA Grapalat"/>
          <w:sz w:val="24"/>
          <w:szCs w:val="24"/>
          <w:lang w:val="en-US"/>
        </w:rPr>
        <w:t>հատակային</w:t>
      </w:r>
      <w:proofErr w:type="spellEnd"/>
      <w:r w:rsidR="00D069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6960">
        <w:rPr>
          <w:rFonts w:ascii="GHEA Grapalat" w:hAnsi="GHEA Grapalat"/>
          <w:sz w:val="24"/>
          <w:szCs w:val="24"/>
          <w:lang w:val="en-US"/>
        </w:rPr>
        <w:t>նստվածքներում</w:t>
      </w:r>
      <w:proofErr w:type="spellEnd"/>
      <w:r w:rsidR="00D069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18D6">
        <w:rPr>
          <w:rFonts w:ascii="GHEA Grapalat" w:hAnsi="GHEA Grapalat"/>
          <w:sz w:val="24"/>
          <w:szCs w:val="24"/>
          <w:lang w:val="en-US"/>
        </w:rPr>
        <w:t>հուլիսին</w:t>
      </w:r>
      <w:proofErr w:type="spellEnd"/>
      <w:r w:rsidR="001B18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6960">
        <w:rPr>
          <w:rFonts w:ascii="GHEA Grapalat" w:hAnsi="GHEA Grapalat"/>
          <w:sz w:val="24"/>
          <w:szCs w:val="24"/>
          <w:lang w:val="en-US"/>
        </w:rPr>
        <w:t>ֆոսֆորի</w:t>
      </w:r>
      <w:proofErr w:type="spellEnd"/>
      <w:r w:rsidR="00D069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6960">
        <w:rPr>
          <w:rFonts w:ascii="GHEA Grapalat" w:hAnsi="GHEA Grapalat"/>
          <w:sz w:val="24"/>
          <w:szCs w:val="24"/>
          <w:lang w:val="en-US"/>
        </w:rPr>
        <w:t>պարունակությունը</w:t>
      </w:r>
      <w:proofErr w:type="spellEnd"/>
      <w:r w:rsidR="00D069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18D6">
        <w:rPr>
          <w:rFonts w:ascii="GHEA Grapalat" w:hAnsi="GHEA Grapalat"/>
          <w:sz w:val="24"/>
          <w:szCs w:val="24"/>
          <w:lang w:val="en-US"/>
        </w:rPr>
        <w:t>դիտվել</w:t>
      </w:r>
      <w:proofErr w:type="spellEnd"/>
      <w:r w:rsidR="001B18D6">
        <w:rPr>
          <w:rFonts w:ascii="GHEA Grapalat" w:hAnsi="GHEA Grapalat"/>
          <w:sz w:val="24"/>
          <w:szCs w:val="24"/>
          <w:lang w:val="en-US"/>
        </w:rPr>
        <w:t xml:space="preserve"> է 0.9-1.1 </w:t>
      </w:r>
      <w:proofErr w:type="spellStart"/>
      <w:r w:rsidR="001B18D6"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="001B18D6">
        <w:rPr>
          <w:rFonts w:ascii="GHEA Grapalat" w:hAnsi="GHEA Grapalat"/>
          <w:sz w:val="24"/>
          <w:szCs w:val="24"/>
          <w:lang w:val="en-US"/>
        </w:rPr>
        <w:t xml:space="preserve">/գ </w:t>
      </w:r>
      <w:proofErr w:type="spellStart"/>
      <w:r w:rsidR="001B18D6">
        <w:rPr>
          <w:rFonts w:ascii="GHEA Grapalat" w:hAnsi="GHEA Grapalat"/>
          <w:sz w:val="24"/>
          <w:szCs w:val="24"/>
          <w:lang w:val="en-US"/>
        </w:rPr>
        <w:t>տիրույթում</w:t>
      </w:r>
      <w:proofErr w:type="spellEnd"/>
      <w:r w:rsidR="001B18D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B18D6">
        <w:rPr>
          <w:rFonts w:ascii="GHEA Grapalat" w:hAnsi="GHEA Grapalat"/>
          <w:sz w:val="24"/>
          <w:szCs w:val="24"/>
          <w:lang w:val="en-US"/>
        </w:rPr>
        <w:t>ինչը</w:t>
      </w:r>
      <w:proofErr w:type="spellEnd"/>
      <w:r w:rsidR="001B18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նախորդ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ժամանակահատվածի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համեմատ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փոքր</w:t>
      </w:r>
      <w:proofErr w:type="spellEnd"/>
      <w:r w:rsidR="00C17F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նվազել</w:t>
      </w:r>
      <w:proofErr w:type="spellEnd"/>
      <w:r w:rsidR="0089419B" w:rsidRPr="0089419B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19B">
        <w:rPr>
          <w:rFonts w:ascii="GHEA Grapalat" w:hAnsi="GHEA Grapalat"/>
          <w:sz w:val="24"/>
          <w:szCs w:val="24"/>
        </w:rPr>
        <w:t>է</w:t>
      </w:r>
      <w:r w:rsidR="00C17F52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C17F52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</w:t>
      </w:r>
      <w:r w:rsidR="007F6526">
        <w:rPr>
          <w:rFonts w:ascii="GHEA Grapalat" w:hAnsi="GHEA Grapalat"/>
          <w:sz w:val="24"/>
          <w:szCs w:val="24"/>
        </w:rPr>
        <w:t>ֆոսֆորի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հատակային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նստվածքներից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դեպի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ջրային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շերտ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3569C2">
        <w:rPr>
          <w:rFonts w:ascii="GHEA Grapalat" w:hAnsi="GHEA Grapalat"/>
          <w:sz w:val="24"/>
          <w:szCs w:val="24"/>
        </w:rPr>
        <w:t>անցմամբ</w:t>
      </w:r>
      <w:r w:rsidR="003569C2" w:rsidRPr="003569C2">
        <w:rPr>
          <w:rFonts w:ascii="GHEA Grapalat" w:hAnsi="GHEA Grapalat"/>
          <w:sz w:val="24"/>
          <w:szCs w:val="24"/>
          <w:lang w:val="en-US"/>
        </w:rPr>
        <w:t xml:space="preserve"> </w:t>
      </w:r>
      <w:r w:rsidR="007F6526">
        <w:rPr>
          <w:rFonts w:ascii="GHEA Grapalat" w:hAnsi="GHEA Grapalat"/>
          <w:sz w:val="24"/>
          <w:szCs w:val="24"/>
          <w:lang w:val="en-US"/>
        </w:rPr>
        <w:t>(</w:t>
      </w:r>
      <w:r w:rsidR="007F6526">
        <w:rPr>
          <w:rFonts w:ascii="GHEA Grapalat" w:hAnsi="GHEA Grapalat"/>
          <w:sz w:val="24"/>
          <w:szCs w:val="24"/>
        </w:rPr>
        <w:t>լուծմամբ</w:t>
      </w:r>
      <w:r w:rsidR="007F6526">
        <w:rPr>
          <w:rFonts w:ascii="GHEA Grapalat" w:hAnsi="GHEA Grapalat"/>
          <w:sz w:val="24"/>
          <w:szCs w:val="24"/>
          <w:lang w:val="en-US"/>
        </w:rPr>
        <w:t>)</w:t>
      </w:r>
      <w:r w:rsidR="007F6526" w:rsidRPr="007F6526">
        <w:rPr>
          <w:rFonts w:ascii="GHEA Grapalat" w:hAnsi="GHEA Grapalat"/>
          <w:sz w:val="24"/>
          <w:szCs w:val="24"/>
          <w:lang w:val="en-US"/>
        </w:rPr>
        <w:t>: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Սևանա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լճի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հատակային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նստվածքներում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ֆոսֆորի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պարունակությունը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լճի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տարբեր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հատվածներում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էականորեն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չի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 </w:t>
      </w:r>
      <w:r w:rsidR="0020056A">
        <w:rPr>
          <w:rFonts w:ascii="GHEA Grapalat" w:hAnsi="GHEA Grapalat"/>
          <w:sz w:val="24"/>
          <w:szCs w:val="24"/>
        </w:rPr>
        <w:t>տարբերվում</w:t>
      </w:r>
      <w:r w:rsidR="0020056A" w:rsidRPr="0020056A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6701C" w:rsidRPr="00474409" w:rsidRDefault="00D6701C" w:rsidP="002005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6701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607695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056A" w:rsidRDefault="00A638A0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74409">
        <w:rPr>
          <w:rFonts w:ascii="GHEA Grapalat" w:hAnsi="GHEA Grapalat"/>
          <w:sz w:val="24"/>
          <w:szCs w:val="24"/>
          <w:lang w:val="en-US"/>
        </w:rPr>
        <w:tab/>
      </w:r>
    </w:p>
    <w:p w:rsidR="008531DE" w:rsidRPr="003569C2" w:rsidRDefault="003569C2" w:rsidP="003569C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474409">
        <w:rPr>
          <w:rFonts w:ascii="GHEA Grapalat" w:hAnsi="GHEA Grapalat"/>
          <w:b/>
          <w:sz w:val="24"/>
          <w:szCs w:val="24"/>
          <w:lang w:val="en-US"/>
        </w:rPr>
        <w:t>Նիտրատ</w:t>
      </w:r>
      <w:proofErr w:type="spellEnd"/>
      <w:r w:rsidRPr="0020056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b/>
          <w:sz w:val="24"/>
          <w:szCs w:val="24"/>
          <w:lang w:val="en-US"/>
        </w:rPr>
        <w:t>իոնի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պարունակությունը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մակերևութային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խորություններում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դիտվել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20056A">
        <w:rPr>
          <w:rFonts w:ascii="GHEA Grapalat" w:hAnsi="GHEA Grapalat"/>
          <w:sz w:val="24"/>
          <w:szCs w:val="24"/>
        </w:rPr>
        <w:t xml:space="preserve"> 0.11-0.13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Pr="0020056A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en-US"/>
        </w:rPr>
        <w:t>լ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տիրույթում</w:t>
      </w:r>
      <w:proofErr w:type="spellEnd"/>
      <w:r w:rsidRPr="00AB320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AB320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արժեքը</w:t>
      </w:r>
      <w:proofErr w:type="spellEnd"/>
      <w:r w:rsidRPr="00AB320D">
        <w:rPr>
          <w:rFonts w:ascii="GHEA Grapalat" w:hAnsi="GHEA Grapalat"/>
          <w:sz w:val="24"/>
          <w:szCs w:val="24"/>
        </w:rPr>
        <w:t xml:space="preserve">` </w:t>
      </w:r>
      <w:r w:rsidRPr="008C4819">
        <w:rPr>
          <w:rFonts w:ascii="GHEA Grapalat" w:hAnsi="GHEA Grapalat"/>
          <w:sz w:val="24"/>
          <w:szCs w:val="24"/>
        </w:rPr>
        <w:t xml:space="preserve">0.12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Pr="008C481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en-US"/>
        </w:rPr>
        <w:t>լ</w:t>
      </w:r>
      <w:r>
        <w:rPr>
          <w:rFonts w:ascii="GHEA Grapalat" w:hAnsi="GHEA Grapalat"/>
          <w:sz w:val="24"/>
          <w:szCs w:val="24"/>
        </w:rPr>
        <w:t>)</w:t>
      </w:r>
      <w:r w:rsidRPr="002005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հատակամերձ</w:t>
      </w:r>
      <w:proofErr w:type="spell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ջրա</w:t>
      </w:r>
      <w:r w:rsidRPr="00474409">
        <w:rPr>
          <w:rFonts w:ascii="GHEA Grapalat" w:hAnsi="GHEA Grapalat"/>
          <w:sz w:val="24"/>
          <w:szCs w:val="24"/>
          <w:lang w:val="en-US"/>
        </w:rPr>
        <w:t>շերտում</w:t>
      </w:r>
      <w:proofErr w:type="spellEnd"/>
      <w:r w:rsidRPr="00474409">
        <w:rPr>
          <w:rFonts w:ascii="GHEA Grapalat" w:hAnsi="GHEA Grapalat"/>
          <w:sz w:val="24"/>
          <w:szCs w:val="24"/>
          <w:lang w:val="en-US"/>
        </w:rPr>
        <w:t>՝</w:t>
      </w:r>
      <w:r w:rsidRPr="0020056A">
        <w:rPr>
          <w:rFonts w:ascii="GHEA Grapalat" w:hAnsi="GHEA Grapalat"/>
          <w:sz w:val="24"/>
          <w:szCs w:val="24"/>
        </w:rPr>
        <w:t xml:space="preserve"> 0.</w:t>
      </w:r>
      <w:r>
        <w:rPr>
          <w:rFonts w:ascii="GHEA Grapalat" w:hAnsi="GHEA Grapalat"/>
          <w:sz w:val="24"/>
          <w:szCs w:val="24"/>
        </w:rPr>
        <w:t>14-0</w:t>
      </w:r>
      <w:proofErr w:type="gramStart"/>
      <w:r>
        <w:rPr>
          <w:rFonts w:ascii="GHEA Grapalat" w:hAnsi="GHEA Grapalat"/>
          <w:sz w:val="24"/>
          <w:szCs w:val="24"/>
        </w:rPr>
        <w:t>,32</w:t>
      </w:r>
      <w:proofErr w:type="gramEnd"/>
      <w:r w:rsidRPr="002005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Pr="0020056A">
        <w:rPr>
          <w:rFonts w:ascii="GHEA Grapalat" w:hAnsi="GHEA Grapalat"/>
          <w:sz w:val="24"/>
          <w:szCs w:val="24"/>
        </w:rPr>
        <w:t>/</w:t>
      </w:r>
      <w:r w:rsidRPr="00474409">
        <w:rPr>
          <w:rFonts w:ascii="GHEA Grapalat" w:hAnsi="GHEA Grapalat"/>
          <w:sz w:val="24"/>
          <w:szCs w:val="24"/>
          <w:lang w:val="en-US"/>
        </w:rPr>
        <w:t>լ</w:t>
      </w:r>
      <w:r w:rsidRPr="008C481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AB320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արժեքը</w:t>
      </w:r>
      <w:proofErr w:type="spellEnd"/>
      <w:r w:rsidRPr="00AB320D">
        <w:rPr>
          <w:rFonts w:ascii="GHEA Grapalat" w:hAnsi="GHEA Grapalat"/>
          <w:sz w:val="24"/>
          <w:szCs w:val="24"/>
        </w:rPr>
        <w:t xml:space="preserve">` </w:t>
      </w:r>
      <w:r w:rsidRPr="008C4819">
        <w:rPr>
          <w:rFonts w:ascii="GHEA Grapalat" w:hAnsi="GHEA Grapalat"/>
          <w:sz w:val="24"/>
          <w:szCs w:val="24"/>
        </w:rPr>
        <w:t xml:space="preserve">0.21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Pr="008C481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en-US"/>
        </w:rPr>
        <w:t>լ</w:t>
      </w:r>
      <w:r>
        <w:rPr>
          <w:rFonts w:ascii="GHEA Grapalat" w:hAnsi="GHEA Grapalat"/>
          <w:sz w:val="24"/>
          <w:szCs w:val="24"/>
        </w:rPr>
        <w:t>)</w:t>
      </w:r>
      <w:r w:rsidRPr="0020056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2018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F33EA7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նիտրատ</w:t>
      </w:r>
      <w:proofErr w:type="spellEnd"/>
      <w:proofErr w:type="gram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իոնի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պարունակությունը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նախորդ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տարիների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համեմատությամբ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աճել</w:t>
      </w:r>
      <w:proofErr w:type="spellEnd"/>
      <w:r w:rsidRPr="00F33E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33EA7">
        <w:rPr>
          <w:rFonts w:ascii="GHEA Grapalat" w:hAnsi="GHEA Grapalat"/>
          <w:sz w:val="24"/>
          <w:szCs w:val="24"/>
        </w:rPr>
        <w:t>:</w:t>
      </w:r>
      <w:r w:rsidR="00A638A0" w:rsidRPr="0047440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410200" cy="2676525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97F" w:rsidRPr="003569C2" w:rsidRDefault="00F5397F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9419B" w:rsidRDefault="00A638A0" w:rsidP="0089419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20056A">
        <w:rPr>
          <w:rFonts w:ascii="GHEA Grapalat" w:hAnsi="GHEA Grapalat"/>
          <w:b/>
          <w:sz w:val="24"/>
          <w:szCs w:val="24"/>
          <w:lang w:val="en-US"/>
        </w:rPr>
        <w:lastRenderedPageBreak/>
        <w:t>Ամոնիում</w:t>
      </w:r>
      <w:proofErr w:type="spellEnd"/>
      <w:r w:rsidRPr="0089419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0056A">
        <w:rPr>
          <w:rFonts w:ascii="GHEA Grapalat" w:hAnsi="GHEA Grapalat"/>
          <w:b/>
          <w:sz w:val="24"/>
          <w:szCs w:val="24"/>
          <w:lang w:val="en-US"/>
        </w:rPr>
        <w:t>իոնի</w:t>
      </w:r>
      <w:proofErr w:type="spellEnd"/>
      <w:r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կոնցենտրացիան</w:t>
      </w:r>
      <w:proofErr w:type="spellEnd"/>
      <w:r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56A">
        <w:rPr>
          <w:rFonts w:ascii="GHEA Grapalat" w:hAnsi="GHEA Grapalat"/>
          <w:sz w:val="24"/>
          <w:szCs w:val="24"/>
          <w:lang w:val="en-US"/>
        </w:rPr>
        <w:t>մակերևութային</w:t>
      </w:r>
      <w:proofErr w:type="spellEnd"/>
      <w:r w:rsidR="0020056A" w:rsidRPr="008941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0056A"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="0020056A" w:rsidRPr="0089419B">
        <w:rPr>
          <w:rFonts w:ascii="GHEA Grapalat" w:hAnsi="GHEA Grapalat"/>
          <w:sz w:val="24"/>
          <w:szCs w:val="24"/>
        </w:rPr>
        <w:t xml:space="preserve"> </w:t>
      </w:r>
      <w:r w:rsidR="0020056A">
        <w:rPr>
          <w:rFonts w:ascii="GHEA Grapalat" w:hAnsi="GHEA Grapalat"/>
          <w:sz w:val="24"/>
          <w:szCs w:val="24"/>
          <w:lang w:val="en-US"/>
        </w:rPr>
        <w:t>և</w:t>
      </w:r>
      <w:r w:rsidR="0020056A"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56A">
        <w:rPr>
          <w:rFonts w:ascii="GHEA Grapalat" w:hAnsi="GHEA Grapalat"/>
          <w:sz w:val="24"/>
          <w:szCs w:val="24"/>
          <w:lang w:val="en-US"/>
        </w:rPr>
        <w:t>հատակամերձ</w:t>
      </w:r>
      <w:proofErr w:type="spellEnd"/>
      <w:r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56A">
        <w:rPr>
          <w:rFonts w:ascii="GHEA Grapalat" w:hAnsi="GHEA Grapalat"/>
          <w:sz w:val="24"/>
          <w:szCs w:val="24"/>
          <w:lang w:val="en-US"/>
        </w:rPr>
        <w:t>ջրա</w:t>
      </w:r>
      <w:r w:rsidRPr="00474409">
        <w:rPr>
          <w:rFonts w:ascii="GHEA Grapalat" w:hAnsi="GHEA Grapalat"/>
          <w:sz w:val="24"/>
          <w:szCs w:val="24"/>
          <w:lang w:val="en-US"/>
        </w:rPr>
        <w:t>շերտում</w:t>
      </w:r>
      <w:proofErr w:type="spellEnd"/>
      <w:r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56A">
        <w:rPr>
          <w:rFonts w:ascii="GHEA Grapalat" w:hAnsi="GHEA Grapalat"/>
          <w:sz w:val="24"/>
          <w:szCs w:val="24"/>
          <w:lang w:val="en-US"/>
        </w:rPr>
        <w:t>դիտվել</w:t>
      </w:r>
      <w:proofErr w:type="spellEnd"/>
      <w:r w:rsidR="0020056A" w:rsidRPr="0089419B">
        <w:rPr>
          <w:rFonts w:ascii="GHEA Grapalat" w:hAnsi="GHEA Grapalat"/>
          <w:sz w:val="24"/>
          <w:szCs w:val="24"/>
        </w:rPr>
        <w:t xml:space="preserve"> </w:t>
      </w:r>
      <w:r w:rsidR="0020056A">
        <w:rPr>
          <w:rFonts w:ascii="GHEA Grapalat" w:hAnsi="GHEA Grapalat"/>
          <w:sz w:val="24"/>
          <w:szCs w:val="24"/>
          <w:lang w:val="en-US"/>
        </w:rPr>
        <w:t>է</w:t>
      </w:r>
      <w:r w:rsidR="0020056A" w:rsidRPr="0089419B">
        <w:rPr>
          <w:rFonts w:ascii="GHEA Grapalat" w:hAnsi="GHEA Grapalat"/>
          <w:sz w:val="24"/>
          <w:szCs w:val="24"/>
        </w:rPr>
        <w:t xml:space="preserve"> 0.034-0.34</w:t>
      </w:r>
      <w:r w:rsidR="005851E4" w:rsidRPr="0089419B">
        <w:rPr>
          <w:rFonts w:ascii="GHEA Grapalat" w:hAnsi="GHEA Grapalat"/>
          <w:sz w:val="24"/>
          <w:szCs w:val="24"/>
        </w:rPr>
        <w:t xml:space="preserve"> </w:t>
      </w:r>
      <w:r w:rsidR="005851E4">
        <w:rPr>
          <w:rFonts w:ascii="GHEA Grapalat" w:hAnsi="GHEA Grapalat"/>
          <w:sz w:val="24"/>
          <w:szCs w:val="24"/>
        </w:rPr>
        <w:t>մգ</w:t>
      </w:r>
      <w:r w:rsidR="005851E4" w:rsidRPr="0089419B">
        <w:rPr>
          <w:rFonts w:ascii="GHEA Grapalat" w:hAnsi="GHEA Grapalat"/>
          <w:sz w:val="24"/>
          <w:szCs w:val="24"/>
        </w:rPr>
        <w:t>/</w:t>
      </w:r>
      <w:r w:rsidR="005851E4">
        <w:rPr>
          <w:rFonts w:ascii="GHEA Grapalat" w:hAnsi="GHEA Grapalat"/>
          <w:sz w:val="24"/>
          <w:szCs w:val="24"/>
        </w:rPr>
        <w:t>լ</w:t>
      </w:r>
      <w:r w:rsidR="005851E4" w:rsidRPr="0089419B">
        <w:rPr>
          <w:rFonts w:ascii="GHEA Grapalat" w:hAnsi="GHEA Grapalat"/>
          <w:sz w:val="24"/>
          <w:szCs w:val="24"/>
        </w:rPr>
        <w:t xml:space="preserve"> (</w:t>
      </w:r>
      <w:r w:rsidR="00EA5C5B">
        <w:rPr>
          <w:rFonts w:ascii="GHEA Grapalat" w:hAnsi="GHEA Grapalat"/>
          <w:sz w:val="24"/>
          <w:szCs w:val="24"/>
        </w:rPr>
        <w:t>միջին</w:t>
      </w:r>
      <w:r w:rsidR="00EA5C5B"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5C5B">
        <w:rPr>
          <w:rFonts w:ascii="GHEA Grapalat" w:hAnsi="GHEA Grapalat"/>
          <w:sz w:val="24"/>
          <w:szCs w:val="24"/>
          <w:lang w:val="en-US"/>
        </w:rPr>
        <w:t>արժեքը</w:t>
      </w:r>
      <w:proofErr w:type="spellEnd"/>
      <w:r w:rsidR="00E0499C" w:rsidRPr="0089419B">
        <w:rPr>
          <w:rFonts w:ascii="GHEA Grapalat" w:hAnsi="GHEA Grapalat"/>
          <w:sz w:val="24"/>
          <w:szCs w:val="24"/>
        </w:rPr>
        <w:t>` 0</w:t>
      </w:r>
      <w:proofErr w:type="gramStart"/>
      <w:r w:rsidR="00E0499C" w:rsidRPr="0089419B">
        <w:rPr>
          <w:rFonts w:ascii="GHEA Grapalat" w:hAnsi="GHEA Grapalat"/>
          <w:sz w:val="24"/>
          <w:szCs w:val="24"/>
        </w:rPr>
        <w:t>,13</w:t>
      </w:r>
      <w:proofErr w:type="gramEnd"/>
      <w:r w:rsidR="00E0499C"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99C">
        <w:rPr>
          <w:rFonts w:ascii="GHEA Grapalat" w:hAnsi="GHEA Grapalat"/>
          <w:sz w:val="24"/>
          <w:szCs w:val="24"/>
          <w:lang w:val="en-US"/>
        </w:rPr>
        <w:t>մգ</w:t>
      </w:r>
      <w:proofErr w:type="spellEnd"/>
      <w:r w:rsidR="00E0499C" w:rsidRPr="0089419B">
        <w:rPr>
          <w:rFonts w:ascii="GHEA Grapalat" w:hAnsi="GHEA Grapalat"/>
          <w:sz w:val="24"/>
          <w:szCs w:val="24"/>
        </w:rPr>
        <w:t>/</w:t>
      </w:r>
      <w:r w:rsidR="00E0499C">
        <w:rPr>
          <w:rFonts w:ascii="GHEA Grapalat" w:hAnsi="GHEA Grapalat"/>
          <w:sz w:val="24"/>
          <w:szCs w:val="24"/>
          <w:lang w:val="en-US"/>
        </w:rPr>
        <w:t>լ</w:t>
      </w:r>
      <w:r w:rsidR="005851E4" w:rsidRPr="0089419B">
        <w:rPr>
          <w:rFonts w:ascii="GHEA Grapalat" w:hAnsi="GHEA Grapalat"/>
          <w:sz w:val="24"/>
          <w:szCs w:val="24"/>
        </w:rPr>
        <w:t>)</w:t>
      </w:r>
      <w:r w:rsidR="0020056A" w:rsidRPr="00894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5C5B">
        <w:rPr>
          <w:rFonts w:ascii="GHEA Grapalat" w:hAnsi="GHEA Grapalat"/>
          <w:sz w:val="24"/>
          <w:szCs w:val="24"/>
          <w:lang w:val="en-US"/>
        </w:rPr>
        <w:t>տիրույթում</w:t>
      </w:r>
      <w:proofErr w:type="spellEnd"/>
      <w:r w:rsidR="0020056A" w:rsidRPr="0089419B">
        <w:rPr>
          <w:rFonts w:ascii="GHEA Grapalat" w:hAnsi="GHEA Grapalat"/>
          <w:sz w:val="24"/>
          <w:szCs w:val="24"/>
        </w:rPr>
        <w:t xml:space="preserve"> </w:t>
      </w:r>
      <w:r w:rsidR="007E0E83" w:rsidRPr="0089419B">
        <w:rPr>
          <w:rFonts w:ascii="GHEA Grapalat" w:hAnsi="GHEA Grapalat"/>
          <w:sz w:val="24"/>
          <w:szCs w:val="24"/>
        </w:rPr>
        <w:t>:</w:t>
      </w:r>
    </w:p>
    <w:p w:rsidR="007E0E83" w:rsidRPr="00474409" w:rsidRDefault="007E0E83" w:rsidP="0089419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47440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029200" cy="2676525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6526" w:rsidRDefault="007F6526" w:rsidP="0047440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A618C2" w:rsidRPr="003569C2" w:rsidRDefault="00A618C2" w:rsidP="00E479A8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7F6526">
        <w:rPr>
          <w:rFonts w:ascii="GHEA Grapalat" w:hAnsi="GHEA Grapalat"/>
          <w:b/>
          <w:sz w:val="24"/>
          <w:szCs w:val="24"/>
          <w:lang w:val="en-US"/>
        </w:rPr>
        <w:t>Թափանցիկություն</w:t>
      </w:r>
      <w:proofErr w:type="spellEnd"/>
    </w:p>
    <w:p w:rsidR="008531DE" w:rsidRPr="003569C2" w:rsidRDefault="00A618C2" w:rsidP="00E479A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թափանցիկությունը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նախորդ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համեմատությամբ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կտրուկ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նվազել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  <w:lang w:val="en-US"/>
        </w:rPr>
        <w:t>է</w:t>
      </w:r>
      <w:r w:rsidRPr="003569C2">
        <w:rPr>
          <w:rFonts w:ascii="GHEA Grapalat" w:hAnsi="GHEA Grapalat"/>
          <w:sz w:val="24"/>
          <w:szCs w:val="24"/>
        </w:rPr>
        <w:t>` 14</w:t>
      </w:r>
      <w:r w:rsidRPr="00474409">
        <w:rPr>
          <w:rFonts w:ascii="GHEA Grapalat" w:hAnsi="GHEA Grapalat"/>
          <w:sz w:val="24"/>
          <w:szCs w:val="24"/>
          <w:lang w:val="en-US"/>
        </w:rPr>
        <w:t>մ</w:t>
      </w:r>
      <w:r w:rsidRPr="003569C2">
        <w:rPr>
          <w:rFonts w:ascii="GHEA Grapalat" w:hAnsi="GHEA Grapalat"/>
          <w:sz w:val="24"/>
          <w:szCs w:val="24"/>
        </w:rPr>
        <w:t>-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4409">
        <w:rPr>
          <w:rFonts w:ascii="GHEA Grapalat" w:hAnsi="GHEA Grapalat"/>
          <w:sz w:val="24"/>
          <w:szCs w:val="24"/>
          <w:lang w:val="en-US"/>
        </w:rPr>
        <w:t>իջնելով</w:t>
      </w:r>
      <w:proofErr w:type="spellEnd"/>
      <w:r w:rsidRPr="003569C2">
        <w:rPr>
          <w:rFonts w:ascii="GHEA Grapalat" w:hAnsi="GHEA Grapalat"/>
          <w:sz w:val="24"/>
          <w:szCs w:val="24"/>
        </w:rPr>
        <w:t xml:space="preserve"> 2.5</w:t>
      </w:r>
      <w:r w:rsidRPr="00474409">
        <w:rPr>
          <w:rFonts w:ascii="GHEA Grapalat" w:hAnsi="GHEA Grapalat"/>
          <w:sz w:val="24"/>
          <w:szCs w:val="24"/>
        </w:rPr>
        <w:t>մ</w:t>
      </w:r>
      <w:r w:rsidRPr="003569C2">
        <w:rPr>
          <w:rFonts w:ascii="GHEA Grapalat" w:hAnsi="GHEA Grapalat"/>
          <w:sz w:val="24"/>
          <w:szCs w:val="24"/>
        </w:rPr>
        <w:t>:</w:t>
      </w:r>
    </w:p>
    <w:p w:rsidR="00A618C2" w:rsidRPr="003569C2" w:rsidRDefault="00A618C2" w:rsidP="0047440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A618C2" w:rsidRPr="003569C2" w:rsidRDefault="00A618C2" w:rsidP="0044792C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r w:rsidRPr="007F6526">
        <w:rPr>
          <w:rFonts w:ascii="GHEA Grapalat" w:hAnsi="GHEA Grapalat"/>
          <w:b/>
          <w:sz w:val="24"/>
          <w:szCs w:val="24"/>
        </w:rPr>
        <w:t>Լուծված</w:t>
      </w:r>
      <w:r w:rsidRPr="003569C2">
        <w:rPr>
          <w:rFonts w:ascii="GHEA Grapalat" w:hAnsi="GHEA Grapalat"/>
          <w:b/>
          <w:sz w:val="24"/>
          <w:szCs w:val="24"/>
        </w:rPr>
        <w:t xml:space="preserve"> </w:t>
      </w:r>
      <w:r w:rsidRPr="007F6526">
        <w:rPr>
          <w:rFonts w:ascii="GHEA Grapalat" w:hAnsi="GHEA Grapalat"/>
          <w:b/>
          <w:sz w:val="24"/>
          <w:szCs w:val="24"/>
        </w:rPr>
        <w:t>թթվածին</w:t>
      </w:r>
    </w:p>
    <w:p w:rsidR="00A618C2" w:rsidRPr="003569C2" w:rsidRDefault="00A618C2" w:rsidP="0044792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474409">
        <w:rPr>
          <w:rFonts w:ascii="GHEA Grapalat" w:hAnsi="GHEA Grapalat"/>
          <w:sz w:val="24"/>
          <w:szCs w:val="24"/>
        </w:rPr>
        <w:t>Սևանա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լճի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հատակամերձ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շերտում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լուծված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թթվա</w:t>
      </w:r>
      <w:r w:rsidR="00EC4D47" w:rsidRPr="00474409">
        <w:rPr>
          <w:rFonts w:ascii="GHEA Grapalat" w:hAnsi="GHEA Grapalat"/>
          <w:sz w:val="24"/>
          <w:szCs w:val="24"/>
          <w:lang w:val="en-US"/>
        </w:rPr>
        <w:t>ծ</w:t>
      </w:r>
      <w:r w:rsidRPr="00474409">
        <w:rPr>
          <w:rFonts w:ascii="GHEA Grapalat" w:hAnsi="GHEA Grapalat"/>
          <w:sz w:val="24"/>
          <w:szCs w:val="24"/>
        </w:rPr>
        <w:t>նի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պարունակությունը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="007F6526" w:rsidRPr="003569C2">
        <w:rPr>
          <w:rFonts w:ascii="GHEA Grapalat" w:hAnsi="GHEA Grapalat"/>
          <w:sz w:val="24"/>
          <w:szCs w:val="24"/>
        </w:rPr>
        <w:t>2018</w:t>
      </w:r>
      <w:r w:rsidR="007F6526">
        <w:rPr>
          <w:rFonts w:ascii="GHEA Grapalat" w:hAnsi="GHEA Grapalat"/>
          <w:sz w:val="24"/>
          <w:szCs w:val="24"/>
        </w:rPr>
        <w:t>թ</w:t>
      </w:r>
      <w:r w:rsidR="007F6526" w:rsidRPr="003569C2">
        <w:rPr>
          <w:rFonts w:ascii="GHEA Grapalat" w:hAnsi="GHEA Grapalat"/>
          <w:sz w:val="24"/>
          <w:szCs w:val="24"/>
        </w:rPr>
        <w:t xml:space="preserve">. </w:t>
      </w:r>
      <w:r w:rsidR="007F6526">
        <w:rPr>
          <w:rFonts w:ascii="GHEA Grapalat" w:hAnsi="GHEA Grapalat"/>
          <w:sz w:val="24"/>
          <w:szCs w:val="24"/>
        </w:rPr>
        <w:t>հուլիսին</w:t>
      </w:r>
      <w:r w:rsidR="007F6526"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դիտվել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է</w:t>
      </w:r>
      <w:r w:rsidRPr="003569C2">
        <w:rPr>
          <w:rFonts w:ascii="GHEA Grapalat" w:hAnsi="GHEA Grapalat"/>
          <w:sz w:val="24"/>
          <w:szCs w:val="24"/>
        </w:rPr>
        <w:t xml:space="preserve"> 2,7-5,0 </w:t>
      </w:r>
      <w:r w:rsidRPr="00474409">
        <w:rPr>
          <w:rFonts w:ascii="GHEA Grapalat" w:hAnsi="GHEA Grapalat"/>
          <w:sz w:val="24"/>
          <w:szCs w:val="24"/>
        </w:rPr>
        <w:t>մգ</w:t>
      </w:r>
      <w:r w:rsidRPr="003569C2">
        <w:rPr>
          <w:rFonts w:ascii="GHEA Grapalat" w:hAnsi="GHEA Grapalat"/>
          <w:sz w:val="24"/>
          <w:szCs w:val="24"/>
        </w:rPr>
        <w:t>/</w:t>
      </w:r>
      <w:r w:rsidRPr="00474409">
        <w:rPr>
          <w:rFonts w:ascii="GHEA Grapalat" w:hAnsi="GHEA Grapalat"/>
          <w:sz w:val="24"/>
          <w:szCs w:val="24"/>
        </w:rPr>
        <w:t>լ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տիրույթում</w:t>
      </w:r>
      <w:r w:rsidRPr="003569C2">
        <w:rPr>
          <w:rFonts w:ascii="GHEA Grapalat" w:hAnsi="GHEA Grapalat"/>
          <w:sz w:val="24"/>
          <w:szCs w:val="24"/>
        </w:rPr>
        <w:t xml:space="preserve">, </w:t>
      </w:r>
      <w:r w:rsidRPr="00474409">
        <w:rPr>
          <w:rFonts w:ascii="GHEA Grapalat" w:hAnsi="GHEA Grapalat"/>
          <w:sz w:val="24"/>
          <w:szCs w:val="24"/>
        </w:rPr>
        <w:t>իսկ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մակերևութային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74409">
        <w:rPr>
          <w:rFonts w:ascii="GHEA Grapalat" w:hAnsi="GHEA Grapalat"/>
          <w:sz w:val="24"/>
          <w:szCs w:val="24"/>
        </w:rPr>
        <w:t>շերտերում</w:t>
      </w:r>
      <w:r w:rsidR="00EC4D47" w:rsidRPr="003569C2">
        <w:rPr>
          <w:rFonts w:ascii="GHEA Grapalat" w:hAnsi="GHEA Grapalat"/>
          <w:sz w:val="24"/>
          <w:szCs w:val="24"/>
        </w:rPr>
        <w:t>`</w:t>
      </w:r>
      <w:r w:rsidRPr="003569C2">
        <w:rPr>
          <w:rFonts w:ascii="GHEA Grapalat" w:hAnsi="GHEA Grapalat"/>
          <w:sz w:val="24"/>
          <w:szCs w:val="24"/>
        </w:rPr>
        <w:t xml:space="preserve"> 4,5-6,5 </w:t>
      </w:r>
      <w:r w:rsidRPr="00474409">
        <w:rPr>
          <w:rFonts w:ascii="GHEA Grapalat" w:hAnsi="GHEA Grapalat"/>
          <w:sz w:val="24"/>
          <w:szCs w:val="24"/>
        </w:rPr>
        <w:t>մգ</w:t>
      </w:r>
      <w:r w:rsidRPr="003569C2">
        <w:rPr>
          <w:rFonts w:ascii="GHEA Grapalat" w:hAnsi="GHEA Grapalat"/>
          <w:sz w:val="24"/>
          <w:szCs w:val="24"/>
        </w:rPr>
        <w:t>/</w:t>
      </w:r>
      <w:r w:rsidRPr="00474409">
        <w:rPr>
          <w:rFonts w:ascii="GHEA Grapalat" w:hAnsi="GHEA Grapalat"/>
          <w:sz w:val="24"/>
          <w:szCs w:val="24"/>
        </w:rPr>
        <w:t>լ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="00EC4D47" w:rsidRPr="00474409">
        <w:rPr>
          <w:rFonts w:ascii="GHEA Grapalat" w:hAnsi="GHEA Grapalat"/>
          <w:sz w:val="24"/>
          <w:szCs w:val="24"/>
        </w:rPr>
        <w:t>տիրույթում</w:t>
      </w:r>
      <w:r w:rsidRPr="003569C2">
        <w:rPr>
          <w:rFonts w:ascii="GHEA Grapalat" w:hAnsi="GHEA Grapalat"/>
          <w:sz w:val="24"/>
          <w:szCs w:val="24"/>
        </w:rPr>
        <w:t>:</w:t>
      </w:r>
    </w:p>
    <w:p w:rsidR="0044792C" w:rsidRPr="003569C2" w:rsidRDefault="0044792C" w:rsidP="0044792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44792C" w:rsidRPr="003569C2" w:rsidRDefault="0044792C" w:rsidP="0044792C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44792C">
        <w:rPr>
          <w:rFonts w:ascii="GHEA Grapalat" w:hAnsi="GHEA Grapalat"/>
          <w:b/>
          <w:sz w:val="24"/>
          <w:szCs w:val="24"/>
          <w:lang w:val="en-US"/>
        </w:rPr>
        <w:t>pH</w:t>
      </w:r>
      <w:proofErr w:type="gramEnd"/>
    </w:p>
    <w:p w:rsidR="0044792C" w:rsidRPr="003569C2" w:rsidRDefault="0044792C" w:rsidP="0044792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44792C">
        <w:rPr>
          <w:rFonts w:ascii="GHEA Grapalat" w:hAnsi="GHEA Grapalat"/>
          <w:sz w:val="24"/>
          <w:szCs w:val="24"/>
        </w:rPr>
        <w:t>Սևանա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լճի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մակերևութային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շերտերում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ջրի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թթվայնությունը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դիտվել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է</w:t>
      </w:r>
      <w:r w:rsidRPr="003569C2">
        <w:rPr>
          <w:rFonts w:ascii="GHEA Grapalat" w:hAnsi="GHEA Grapalat"/>
          <w:sz w:val="24"/>
          <w:szCs w:val="24"/>
        </w:rPr>
        <w:t xml:space="preserve"> 8,5-9,0 </w:t>
      </w:r>
      <w:r w:rsidRPr="0044792C">
        <w:rPr>
          <w:rFonts w:ascii="GHEA Grapalat" w:hAnsi="GHEA Grapalat"/>
          <w:sz w:val="24"/>
          <w:szCs w:val="24"/>
        </w:rPr>
        <w:t>տիրույթում</w:t>
      </w:r>
      <w:r w:rsidRPr="003569C2">
        <w:rPr>
          <w:rFonts w:ascii="GHEA Grapalat" w:hAnsi="GHEA Grapalat"/>
          <w:sz w:val="24"/>
          <w:szCs w:val="24"/>
        </w:rPr>
        <w:t xml:space="preserve">, </w:t>
      </w:r>
      <w:r w:rsidRPr="0044792C">
        <w:rPr>
          <w:rFonts w:ascii="GHEA Grapalat" w:hAnsi="GHEA Grapalat"/>
          <w:sz w:val="24"/>
          <w:szCs w:val="24"/>
        </w:rPr>
        <w:t>իսկ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հատակամերձ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44792C">
        <w:rPr>
          <w:rFonts w:ascii="GHEA Grapalat" w:hAnsi="GHEA Grapalat"/>
          <w:sz w:val="24"/>
          <w:szCs w:val="24"/>
        </w:rPr>
        <w:t>շերտում</w:t>
      </w:r>
      <w:r w:rsidRPr="003569C2">
        <w:rPr>
          <w:rFonts w:ascii="GHEA Grapalat" w:hAnsi="GHEA Grapalat"/>
          <w:sz w:val="24"/>
          <w:szCs w:val="24"/>
        </w:rPr>
        <w:t>` 7,5-8,5:</w:t>
      </w:r>
    </w:p>
    <w:p w:rsidR="0044792C" w:rsidRPr="003569C2" w:rsidRDefault="0044792C" w:rsidP="0044792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DC7B58" w:rsidRPr="003569C2" w:rsidRDefault="00486D1A" w:rsidP="00486D1A">
      <w:pPr>
        <w:spacing w:after="0" w:line="360" w:lineRule="auto"/>
        <w:ind w:firstLine="708"/>
        <w:rPr>
          <w:rFonts w:ascii="GHEA Grapalat" w:hAnsi="GHEA Grapalat"/>
          <w:b/>
          <w:sz w:val="24"/>
          <w:szCs w:val="24"/>
        </w:rPr>
      </w:pPr>
      <w:r w:rsidRPr="00486D1A">
        <w:rPr>
          <w:rFonts w:ascii="GHEA Grapalat" w:hAnsi="GHEA Grapalat"/>
          <w:b/>
          <w:sz w:val="24"/>
          <w:szCs w:val="24"/>
        </w:rPr>
        <w:t>Թթվածնի</w:t>
      </w:r>
      <w:r w:rsidRPr="003569C2">
        <w:rPr>
          <w:rFonts w:ascii="GHEA Grapalat" w:hAnsi="GHEA Grapalat"/>
          <w:b/>
          <w:sz w:val="24"/>
          <w:szCs w:val="24"/>
        </w:rPr>
        <w:t xml:space="preserve"> </w:t>
      </w:r>
      <w:r w:rsidRPr="00486D1A">
        <w:rPr>
          <w:rFonts w:ascii="GHEA Grapalat" w:hAnsi="GHEA Grapalat"/>
          <w:b/>
          <w:sz w:val="24"/>
          <w:szCs w:val="24"/>
        </w:rPr>
        <w:t>կենսաքիմիական</w:t>
      </w:r>
      <w:r w:rsidRPr="003569C2">
        <w:rPr>
          <w:rFonts w:ascii="GHEA Grapalat" w:hAnsi="GHEA Grapalat"/>
          <w:b/>
          <w:sz w:val="24"/>
          <w:szCs w:val="24"/>
        </w:rPr>
        <w:t xml:space="preserve"> 5-</w:t>
      </w:r>
      <w:r w:rsidRPr="00486D1A">
        <w:rPr>
          <w:rFonts w:ascii="GHEA Grapalat" w:hAnsi="GHEA Grapalat"/>
          <w:b/>
          <w:sz w:val="24"/>
          <w:szCs w:val="24"/>
        </w:rPr>
        <w:t>օրյա</w:t>
      </w:r>
      <w:r w:rsidRPr="003569C2">
        <w:rPr>
          <w:rFonts w:ascii="GHEA Grapalat" w:hAnsi="GHEA Grapalat"/>
          <w:b/>
          <w:sz w:val="24"/>
          <w:szCs w:val="24"/>
        </w:rPr>
        <w:t xml:space="preserve"> </w:t>
      </w:r>
      <w:r w:rsidRPr="00486D1A">
        <w:rPr>
          <w:rFonts w:ascii="GHEA Grapalat" w:hAnsi="GHEA Grapalat"/>
          <w:b/>
          <w:sz w:val="24"/>
          <w:szCs w:val="24"/>
        </w:rPr>
        <w:t>պահանջարկ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 (</w:t>
      </w:r>
      <w:r w:rsidR="00E40D69">
        <w:rPr>
          <w:rFonts w:ascii="GHEA Grapalat" w:hAnsi="GHEA Grapalat"/>
          <w:b/>
          <w:sz w:val="24"/>
          <w:szCs w:val="24"/>
        </w:rPr>
        <w:t>ԹԿՊ</w:t>
      </w:r>
      <w:r w:rsidR="00E40D69" w:rsidRPr="003569C2">
        <w:rPr>
          <w:rFonts w:ascii="GHEA Grapalat" w:hAnsi="GHEA Grapalat"/>
          <w:b/>
          <w:sz w:val="24"/>
          <w:szCs w:val="24"/>
          <w:vertAlign w:val="subscript"/>
        </w:rPr>
        <w:t>5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) </w:t>
      </w:r>
      <w:r w:rsidR="00E40D69">
        <w:rPr>
          <w:rFonts w:ascii="GHEA Grapalat" w:hAnsi="GHEA Grapalat"/>
          <w:b/>
          <w:sz w:val="24"/>
          <w:szCs w:val="24"/>
        </w:rPr>
        <w:t>և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 </w:t>
      </w:r>
      <w:r w:rsidR="00E40D69">
        <w:rPr>
          <w:rFonts w:ascii="GHEA Grapalat" w:hAnsi="GHEA Grapalat"/>
          <w:b/>
          <w:sz w:val="24"/>
          <w:szCs w:val="24"/>
        </w:rPr>
        <w:t>թթվածնի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 </w:t>
      </w:r>
      <w:r w:rsidR="00E40D69">
        <w:rPr>
          <w:rFonts w:ascii="GHEA Grapalat" w:hAnsi="GHEA Grapalat"/>
          <w:b/>
          <w:sz w:val="24"/>
          <w:szCs w:val="24"/>
        </w:rPr>
        <w:t>քիմիական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 </w:t>
      </w:r>
      <w:r w:rsidR="00E40D69">
        <w:rPr>
          <w:rFonts w:ascii="GHEA Grapalat" w:hAnsi="GHEA Grapalat"/>
          <w:b/>
          <w:sz w:val="24"/>
          <w:szCs w:val="24"/>
        </w:rPr>
        <w:t>պահանջարկ</w:t>
      </w:r>
      <w:r w:rsidR="00E40D69" w:rsidRPr="003569C2">
        <w:rPr>
          <w:rFonts w:ascii="GHEA Grapalat" w:hAnsi="GHEA Grapalat"/>
          <w:b/>
          <w:sz w:val="24"/>
          <w:szCs w:val="24"/>
        </w:rPr>
        <w:t xml:space="preserve"> (</w:t>
      </w:r>
      <w:r w:rsidR="00E40D69">
        <w:rPr>
          <w:rFonts w:ascii="GHEA Grapalat" w:hAnsi="GHEA Grapalat"/>
          <w:b/>
          <w:sz w:val="24"/>
          <w:szCs w:val="24"/>
        </w:rPr>
        <w:t>ԹՔՊ</w:t>
      </w:r>
      <w:r w:rsidR="00E40D69" w:rsidRPr="003569C2">
        <w:rPr>
          <w:rFonts w:ascii="GHEA Grapalat" w:hAnsi="GHEA Grapalat"/>
          <w:b/>
          <w:sz w:val="24"/>
          <w:szCs w:val="24"/>
        </w:rPr>
        <w:t>)</w:t>
      </w:r>
    </w:p>
    <w:p w:rsidR="00486D1A" w:rsidRDefault="00486D1A" w:rsidP="00E40D6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40D69">
        <w:rPr>
          <w:rFonts w:ascii="GHEA Grapalat" w:hAnsi="GHEA Grapalat"/>
          <w:sz w:val="24"/>
          <w:szCs w:val="24"/>
        </w:rPr>
        <w:t>Սևանա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լճի</w:t>
      </w:r>
      <w:r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մակերևութային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ջրաշերտում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ԹԿՊ</w:t>
      </w:r>
      <w:r w:rsidR="00E40D69" w:rsidRPr="003569C2">
        <w:rPr>
          <w:rFonts w:ascii="GHEA Grapalat" w:hAnsi="GHEA Grapalat"/>
          <w:sz w:val="24"/>
          <w:szCs w:val="24"/>
          <w:vertAlign w:val="subscript"/>
        </w:rPr>
        <w:t>5</w:t>
      </w:r>
      <w:r w:rsidR="00E40D69" w:rsidRPr="003569C2">
        <w:rPr>
          <w:rFonts w:ascii="GHEA Grapalat" w:hAnsi="GHEA Grapalat"/>
          <w:sz w:val="24"/>
          <w:szCs w:val="24"/>
        </w:rPr>
        <w:t>-</w:t>
      </w:r>
      <w:r w:rsidR="00E40D69" w:rsidRPr="00E40D69">
        <w:rPr>
          <w:rFonts w:ascii="GHEA Grapalat" w:hAnsi="GHEA Grapalat"/>
          <w:sz w:val="24"/>
          <w:szCs w:val="24"/>
        </w:rPr>
        <w:t>ի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պարունակությունը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գտնվել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է</w:t>
      </w:r>
      <w:r w:rsidR="00E40D69" w:rsidRPr="003569C2">
        <w:rPr>
          <w:rFonts w:ascii="GHEA Grapalat" w:hAnsi="GHEA Grapalat"/>
          <w:sz w:val="24"/>
          <w:szCs w:val="24"/>
        </w:rPr>
        <w:t xml:space="preserve"> 1,2-3,01 </w:t>
      </w:r>
      <w:r w:rsidR="00E40D69" w:rsidRPr="00E40D69">
        <w:rPr>
          <w:rFonts w:ascii="GHEA Grapalat" w:hAnsi="GHEA Grapalat"/>
          <w:sz w:val="24"/>
          <w:szCs w:val="24"/>
        </w:rPr>
        <w:t>մգ</w:t>
      </w:r>
      <w:r w:rsidR="00E40D69" w:rsidRPr="003569C2">
        <w:rPr>
          <w:rFonts w:ascii="GHEA Grapalat" w:hAnsi="GHEA Grapalat"/>
          <w:sz w:val="24"/>
          <w:szCs w:val="24"/>
        </w:rPr>
        <w:t>/</w:t>
      </w:r>
      <w:r w:rsidR="00E40D69" w:rsidRPr="00E40D69">
        <w:rPr>
          <w:rFonts w:ascii="GHEA Grapalat" w:hAnsi="GHEA Grapalat"/>
          <w:sz w:val="24"/>
          <w:szCs w:val="24"/>
        </w:rPr>
        <w:t>լ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տիրույթում</w:t>
      </w:r>
      <w:r w:rsidR="00E40D69" w:rsidRPr="003569C2">
        <w:rPr>
          <w:rFonts w:ascii="GHEA Grapalat" w:hAnsi="GHEA Grapalat"/>
          <w:sz w:val="24"/>
          <w:szCs w:val="24"/>
        </w:rPr>
        <w:t xml:space="preserve">, </w:t>
      </w:r>
      <w:r w:rsidR="00E40D69" w:rsidRPr="00E40D69">
        <w:rPr>
          <w:rFonts w:ascii="GHEA Grapalat" w:hAnsi="GHEA Grapalat"/>
          <w:sz w:val="24"/>
          <w:szCs w:val="24"/>
        </w:rPr>
        <w:t>իսկ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հատակամերձ</w:t>
      </w:r>
      <w:r w:rsidR="00E40D69" w:rsidRPr="003569C2">
        <w:rPr>
          <w:rFonts w:ascii="GHEA Grapalat" w:hAnsi="GHEA Grapalat"/>
          <w:sz w:val="24"/>
          <w:szCs w:val="24"/>
        </w:rPr>
        <w:t xml:space="preserve"> </w:t>
      </w:r>
      <w:r w:rsidR="00E40D69" w:rsidRPr="00E40D69">
        <w:rPr>
          <w:rFonts w:ascii="GHEA Grapalat" w:hAnsi="GHEA Grapalat"/>
          <w:sz w:val="24"/>
          <w:szCs w:val="24"/>
        </w:rPr>
        <w:t>ջրաշերտում</w:t>
      </w:r>
      <w:r w:rsidR="00E40D69" w:rsidRPr="003569C2">
        <w:rPr>
          <w:rFonts w:ascii="GHEA Grapalat" w:hAnsi="GHEA Grapalat"/>
          <w:sz w:val="24"/>
          <w:szCs w:val="24"/>
        </w:rPr>
        <w:t xml:space="preserve">` 1,1-2,5 </w:t>
      </w:r>
      <w:r w:rsidR="00E40D69" w:rsidRPr="00E40D69">
        <w:rPr>
          <w:rFonts w:ascii="GHEA Grapalat" w:hAnsi="GHEA Grapalat"/>
          <w:sz w:val="24"/>
          <w:szCs w:val="24"/>
        </w:rPr>
        <w:t>մգ</w:t>
      </w:r>
      <w:r w:rsidR="00E40D69" w:rsidRPr="003569C2">
        <w:rPr>
          <w:rFonts w:ascii="GHEA Grapalat" w:hAnsi="GHEA Grapalat"/>
          <w:sz w:val="24"/>
          <w:szCs w:val="24"/>
        </w:rPr>
        <w:t>/</w:t>
      </w:r>
      <w:r w:rsidR="00E40D69" w:rsidRPr="00E40D69">
        <w:rPr>
          <w:rFonts w:ascii="GHEA Grapalat" w:hAnsi="GHEA Grapalat"/>
          <w:sz w:val="24"/>
          <w:szCs w:val="24"/>
        </w:rPr>
        <w:t>լ</w:t>
      </w:r>
      <w:r w:rsidR="00E40D69" w:rsidRPr="003569C2">
        <w:rPr>
          <w:rFonts w:ascii="GHEA Grapalat" w:hAnsi="GHEA Grapalat"/>
          <w:sz w:val="24"/>
          <w:szCs w:val="24"/>
        </w:rPr>
        <w:t>:</w:t>
      </w:r>
    </w:p>
    <w:p w:rsidR="00634607" w:rsidRPr="00634607" w:rsidRDefault="00634607" w:rsidP="0063460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40D69">
        <w:rPr>
          <w:rFonts w:ascii="GHEA Grapalat" w:hAnsi="GHEA Grapalat"/>
          <w:sz w:val="24"/>
          <w:szCs w:val="24"/>
        </w:rPr>
        <w:lastRenderedPageBreak/>
        <w:t>Սևանա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լճի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մակերևութային</w:t>
      </w:r>
      <w:proofErr w:type="spellEnd"/>
      <w:r w:rsidRPr="00634607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6346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հատակամերձ</w:t>
      </w:r>
      <w:proofErr w:type="spellEnd"/>
      <w:r w:rsidRPr="0063460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ջրա</w:t>
      </w:r>
      <w:r w:rsidRPr="00474409">
        <w:rPr>
          <w:rFonts w:ascii="GHEA Grapalat" w:hAnsi="GHEA Grapalat"/>
          <w:sz w:val="24"/>
          <w:szCs w:val="24"/>
          <w:lang w:val="en-US"/>
        </w:rPr>
        <w:t>շերտում</w:t>
      </w:r>
      <w:proofErr w:type="spellEnd"/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</w:rPr>
        <w:t>Ք</w:t>
      </w:r>
      <w:r w:rsidRPr="00E40D69">
        <w:rPr>
          <w:rFonts w:ascii="GHEA Grapalat" w:hAnsi="GHEA Grapalat"/>
          <w:sz w:val="24"/>
          <w:szCs w:val="24"/>
        </w:rPr>
        <w:t>Պ</w:t>
      </w:r>
      <w:r w:rsidRPr="00634607">
        <w:rPr>
          <w:rFonts w:ascii="GHEA Grapalat" w:hAnsi="GHEA Grapalat"/>
          <w:sz w:val="24"/>
          <w:szCs w:val="24"/>
        </w:rPr>
        <w:t>-</w:t>
      </w:r>
      <w:r w:rsidRPr="00E40D69">
        <w:rPr>
          <w:rFonts w:ascii="GHEA Grapalat" w:hAnsi="GHEA Grapalat"/>
          <w:sz w:val="24"/>
          <w:szCs w:val="24"/>
        </w:rPr>
        <w:t>ի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պարունակությունը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գտնվել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է</w:t>
      </w:r>
      <w:r w:rsidRPr="00634607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8</w:t>
      </w:r>
      <w:r w:rsidRPr="0063460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44</w:t>
      </w:r>
      <w:r w:rsidRPr="00E40D69">
        <w:rPr>
          <w:rFonts w:ascii="GHEA Grapalat" w:hAnsi="GHEA Grapalat"/>
          <w:sz w:val="24"/>
          <w:szCs w:val="24"/>
        </w:rPr>
        <w:t>մգ</w:t>
      </w:r>
      <w:r w:rsidRPr="00634607">
        <w:rPr>
          <w:rFonts w:ascii="GHEA Grapalat" w:hAnsi="GHEA Grapalat"/>
          <w:sz w:val="24"/>
          <w:szCs w:val="24"/>
        </w:rPr>
        <w:t>/</w:t>
      </w:r>
      <w:r w:rsidRPr="00E40D69">
        <w:rPr>
          <w:rFonts w:ascii="GHEA Grapalat" w:hAnsi="GHEA Grapalat"/>
          <w:sz w:val="24"/>
          <w:szCs w:val="24"/>
        </w:rPr>
        <w:t>լ</w:t>
      </w:r>
      <w:r w:rsidRPr="00634607">
        <w:rPr>
          <w:rFonts w:ascii="GHEA Grapalat" w:hAnsi="GHEA Grapalat"/>
          <w:sz w:val="24"/>
          <w:szCs w:val="24"/>
        </w:rPr>
        <w:t xml:space="preserve"> </w:t>
      </w:r>
      <w:r w:rsidRPr="00E40D69">
        <w:rPr>
          <w:rFonts w:ascii="GHEA Grapalat" w:hAnsi="GHEA Grapalat"/>
          <w:sz w:val="24"/>
          <w:szCs w:val="24"/>
        </w:rPr>
        <w:t>տիրույթում</w:t>
      </w:r>
      <w:r>
        <w:rPr>
          <w:rFonts w:ascii="GHEA Grapalat" w:hAnsi="GHEA Grapalat"/>
          <w:sz w:val="24"/>
          <w:szCs w:val="24"/>
        </w:rPr>
        <w:t>, ինչը վկայում է ջրում առկա օրգանական նյութի զգալի քանակության մասին:</w:t>
      </w:r>
    </w:p>
    <w:p w:rsidR="00486D1A" w:rsidRPr="00634607" w:rsidRDefault="00486D1A" w:rsidP="0047440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F6526" w:rsidRPr="003569C2" w:rsidRDefault="007F6526" w:rsidP="005B64CA">
      <w:pPr>
        <w:spacing w:after="0" w:line="360" w:lineRule="auto"/>
        <w:ind w:firstLine="708"/>
        <w:rPr>
          <w:rFonts w:ascii="GHEA Grapalat" w:hAnsi="GHEA Grapalat" w:cs="Sylfaen"/>
          <w:b/>
          <w:sz w:val="24"/>
          <w:szCs w:val="24"/>
        </w:rPr>
      </w:pPr>
      <w:proofErr w:type="spellStart"/>
      <w:r w:rsidRPr="00486D1A">
        <w:rPr>
          <w:rFonts w:ascii="GHEA Grapalat" w:hAnsi="GHEA Grapalat" w:cs="Sylfaen"/>
          <w:b/>
          <w:sz w:val="24"/>
          <w:szCs w:val="24"/>
          <w:lang w:val="en-US"/>
        </w:rPr>
        <w:t>Եզրակացություններ</w:t>
      </w:r>
      <w:proofErr w:type="spellEnd"/>
    </w:p>
    <w:p w:rsidR="007F6526" w:rsidRPr="003569C2" w:rsidRDefault="007F6526" w:rsidP="007F65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F6526" w:rsidRPr="003569C2" w:rsidRDefault="007F6526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569C2">
        <w:rPr>
          <w:rFonts w:ascii="GHEA Grapalat" w:hAnsi="GHEA Grapalat" w:cs="Sylfaen"/>
          <w:sz w:val="24"/>
          <w:szCs w:val="24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Սևանա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լիճը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պատկանում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r w:rsidR="003569C2">
        <w:rPr>
          <w:rFonts w:ascii="GHEA Grapalat" w:hAnsi="GHEA Grapalat" w:cs="Sylfaen"/>
          <w:sz w:val="24"/>
          <w:szCs w:val="24"/>
        </w:rPr>
        <w:t>այնպիսի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լճերի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տեսակին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որոնցում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անգամ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գարնանը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աշնանը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ունենում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ջրաշերտերի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խառնում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նշանակում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հատակամերձ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շերտում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կուտակված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կենսածին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նյութեր</w:t>
      </w:r>
      <w:proofErr w:type="spellEnd"/>
      <w:r w:rsidR="00486D1A">
        <w:rPr>
          <w:rFonts w:ascii="GHEA Grapalat" w:hAnsi="GHEA Grapalat" w:cs="Sylfaen"/>
          <w:sz w:val="24"/>
          <w:szCs w:val="24"/>
        </w:rPr>
        <w:t>ն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անցնում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մակերևութային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շերտ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նպաստավոր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պայմանների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ջերմաստիճանի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առկայություն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ունենում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կապտականաչ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ջրիմուռների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աճ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: </w:t>
      </w:r>
      <w:r w:rsidR="003569C2">
        <w:rPr>
          <w:rFonts w:ascii="GHEA Grapalat" w:hAnsi="GHEA Grapalat" w:cs="Sylfaen"/>
          <w:sz w:val="24"/>
          <w:szCs w:val="24"/>
        </w:rPr>
        <w:t>Ո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րքան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մեծ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կենսածին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տարրերի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պարունակությունը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հատկապես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 w:rsidR="00E40D69" w:rsidRPr="003569C2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սահմանափակող</w:t>
      </w:r>
      <w:proofErr w:type="spellEnd"/>
      <w:r w:rsidR="00E40D69" w:rsidRPr="003569C2">
        <w:rPr>
          <w:rFonts w:ascii="GHEA Grapalat" w:hAnsi="GHEA Grapalat" w:cs="Sylfaen"/>
          <w:sz w:val="24"/>
          <w:szCs w:val="24"/>
        </w:rPr>
        <w:t>»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ֆոսֆորի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այնքան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ինտենսիվ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աճը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: </w:t>
      </w:r>
    </w:p>
    <w:p w:rsidR="007F6526" w:rsidRDefault="007F6526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569C2">
        <w:rPr>
          <w:rFonts w:ascii="GHEA Grapalat" w:hAnsi="GHEA Grapalat" w:cs="Sylfaen"/>
          <w:sz w:val="24"/>
          <w:szCs w:val="24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Սևանա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լճում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կապտականաչ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ջրիմուռների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աճ</w:t>
      </w:r>
      <w:proofErr w:type="spellEnd"/>
      <w:r w:rsidR="003569C2">
        <w:rPr>
          <w:rFonts w:ascii="GHEA Grapalat" w:hAnsi="GHEA Grapalat" w:cs="Sylfaen"/>
          <w:sz w:val="24"/>
          <w:szCs w:val="24"/>
        </w:rPr>
        <w:t>ի հնարավոր պատճառ հանդիասանում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r w:rsidR="0089419B">
        <w:rPr>
          <w:rFonts w:ascii="GHEA Grapalat" w:hAnsi="GHEA Grapalat" w:cs="Sylfaen"/>
          <w:sz w:val="24"/>
          <w:szCs w:val="24"/>
        </w:rPr>
        <w:t xml:space="preserve">լճի </w:t>
      </w:r>
      <w:r w:rsidR="001626E2">
        <w:rPr>
          <w:rFonts w:ascii="GHEA Grapalat" w:hAnsi="GHEA Grapalat" w:cs="Sylfaen"/>
          <w:sz w:val="24"/>
          <w:szCs w:val="24"/>
        </w:rPr>
        <w:t>ջրի</w:t>
      </w:r>
      <w:r w:rsidR="001626E2" w:rsidRPr="003569C2">
        <w:rPr>
          <w:rFonts w:ascii="GHEA Grapalat" w:hAnsi="GHEA Grapalat" w:cs="Sylfaen"/>
          <w:sz w:val="24"/>
          <w:szCs w:val="24"/>
        </w:rPr>
        <w:t xml:space="preserve"> </w:t>
      </w:r>
      <w:r w:rsidR="001626E2">
        <w:rPr>
          <w:rFonts w:ascii="GHEA Grapalat" w:hAnsi="GHEA Grapalat" w:cs="Sylfaen"/>
          <w:sz w:val="24"/>
          <w:szCs w:val="24"/>
        </w:rPr>
        <w:t>վաղ</w:t>
      </w:r>
      <w:r w:rsidR="001626E2" w:rsidRPr="003569C2">
        <w:rPr>
          <w:rFonts w:ascii="GHEA Grapalat" w:hAnsi="GHEA Grapalat" w:cs="Sylfaen"/>
          <w:sz w:val="24"/>
          <w:szCs w:val="24"/>
        </w:rPr>
        <w:t xml:space="preserve"> </w:t>
      </w:r>
      <w:r w:rsidR="001626E2">
        <w:rPr>
          <w:rFonts w:ascii="GHEA Grapalat" w:hAnsi="GHEA Grapalat" w:cs="Sylfaen"/>
          <w:sz w:val="24"/>
          <w:szCs w:val="24"/>
        </w:rPr>
        <w:t>տաքաց</w:t>
      </w:r>
      <w:r w:rsidR="0089419B">
        <w:rPr>
          <w:rFonts w:ascii="GHEA Grapalat" w:hAnsi="GHEA Grapalat" w:cs="Sylfaen"/>
          <w:sz w:val="24"/>
          <w:szCs w:val="24"/>
        </w:rPr>
        <w:t>ումը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լճում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քանակությամբ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կենսածին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տարրերի</w:t>
      </w:r>
      <w:proofErr w:type="spellEnd"/>
      <w:r w:rsidR="001626E2" w:rsidRPr="003569C2">
        <w:rPr>
          <w:rFonts w:ascii="GHEA Grapalat" w:hAnsi="GHEA Grapalat" w:cs="Sylfaen"/>
          <w:sz w:val="24"/>
          <w:szCs w:val="24"/>
        </w:rPr>
        <w:t xml:space="preserve">` </w:t>
      </w:r>
      <w:r w:rsidR="001626E2">
        <w:rPr>
          <w:rFonts w:ascii="GHEA Grapalat" w:hAnsi="GHEA Grapalat" w:cs="Sylfaen"/>
          <w:sz w:val="24"/>
          <w:szCs w:val="24"/>
        </w:rPr>
        <w:t>հատկապես</w:t>
      </w:r>
      <w:r w:rsidR="001626E2" w:rsidRPr="003569C2">
        <w:rPr>
          <w:rFonts w:ascii="GHEA Grapalat" w:hAnsi="GHEA Grapalat" w:cs="Sylfaen"/>
          <w:sz w:val="24"/>
          <w:szCs w:val="24"/>
        </w:rPr>
        <w:t xml:space="preserve"> </w:t>
      </w:r>
      <w:r w:rsidR="001626E2">
        <w:rPr>
          <w:rFonts w:ascii="GHEA Grapalat" w:hAnsi="GHEA Grapalat" w:cs="Sylfaen"/>
          <w:sz w:val="24"/>
          <w:szCs w:val="24"/>
        </w:rPr>
        <w:t>ֆոսֆորի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9419B">
        <w:rPr>
          <w:rFonts w:ascii="GHEA Grapalat" w:hAnsi="GHEA Grapalat" w:cs="Sylfaen"/>
          <w:sz w:val="24"/>
          <w:szCs w:val="24"/>
          <w:lang w:val="en-US"/>
        </w:rPr>
        <w:t>առկայությ</w:t>
      </w:r>
      <w:proofErr w:type="spellEnd"/>
      <w:r w:rsidR="0089419B">
        <w:rPr>
          <w:rFonts w:ascii="GHEA Grapalat" w:hAnsi="GHEA Grapalat" w:cs="Sylfaen"/>
          <w:sz w:val="24"/>
          <w:szCs w:val="24"/>
        </w:rPr>
        <w:t>ունը</w:t>
      </w:r>
      <w:r w:rsidRPr="003569C2">
        <w:rPr>
          <w:rFonts w:ascii="GHEA Grapalat" w:hAnsi="GHEA Grapalat" w:cs="Sylfaen"/>
          <w:sz w:val="24"/>
          <w:szCs w:val="24"/>
        </w:rPr>
        <w:t>:</w:t>
      </w:r>
    </w:p>
    <w:p w:rsidR="001626E2" w:rsidRDefault="001626E2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="00E40D69">
        <w:rPr>
          <w:rFonts w:ascii="GHEA Grapalat" w:hAnsi="GHEA Grapalat" w:cs="Sylfaen"/>
          <w:sz w:val="24"/>
          <w:szCs w:val="24"/>
        </w:rPr>
        <w:t>Լճ</w:t>
      </w:r>
      <w:r w:rsidR="0089419B">
        <w:rPr>
          <w:rFonts w:ascii="GHEA Grapalat" w:hAnsi="GHEA Grapalat" w:cs="Sylfaen"/>
          <w:sz w:val="24"/>
          <w:szCs w:val="24"/>
        </w:rPr>
        <w:t>ի</w:t>
      </w:r>
      <w:r w:rsidR="00E40D69">
        <w:rPr>
          <w:rFonts w:ascii="GHEA Grapalat" w:hAnsi="GHEA Grapalat" w:cs="Sylfaen"/>
          <w:sz w:val="24"/>
          <w:szCs w:val="24"/>
        </w:rPr>
        <w:t xml:space="preserve"> հատակամերձ շերտում թթվածնի քանակությունը ցածր է, ինչը նպաստավոր պայմաններ է ստեղծում հատակային շերտից ֆոսֆորի անջատման համար:</w:t>
      </w:r>
    </w:p>
    <w:p w:rsidR="007F6526" w:rsidRPr="00E40D69" w:rsidRDefault="007F6526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7F6526" w:rsidRPr="005B64CA" w:rsidRDefault="007F6526" w:rsidP="007F652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E40D69"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Կանխելու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համար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լճի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էֆտրոֆիկ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վիճակի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առաջացումը</w:t>
      </w:r>
      <w:proofErr w:type="spellEnd"/>
      <w:r w:rsidR="005B64CA">
        <w:rPr>
          <w:rFonts w:ascii="GHEA Grapalat" w:hAnsi="GHEA Grapalat" w:cs="Sylfaen"/>
          <w:b/>
          <w:sz w:val="24"/>
          <w:szCs w:val="24"/>
        </w:rPr>
        <w:t xml:space="preserve"> և կապտականաչ ջրիմուռների ծաղկման հնարավորությունը</w:t>
      </w:r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5397F">
        <w:rPr>
          <w:rFonts w:ascii="GHEA Grapalat" w:hAnsi="GHEA Grapalat" w:cs="Sylfaen"/>
          <w:b/>
          <w:sz w:val="24"/>
          <w:szCs w:val="24"/>
          <w:lang w:val="en-US"/>
        </w:rPr>
        <w:t>անհրաժեշտ</w:t>
      </w:r>
      <w:proofErr w:type="spellEnd"/>
      <w:r w:rsidRPr="005B64CA">
        <w:rPr>
          <w:rFonts w:ascii="GHEA Grapalat" w:hAnsi="GHEA Grapalat" w:cs="Sylfaen"/>
          <w:b/>
          <w:sz w:val="24"/>
          <w:szCs w:val="24"/>
        </w:rPr>
        <w:t xml:space="preserve"> </w:t>
      </w:r>
      <w:r w:rsidRPr="00F5397F">
        <w:rPr>
          <w:rFonts w:ascii="GHEA Grapalat" w:hAnsi="GHEA Grapalat" w:cs="Sylfaen"/>
          <w:b/>
          <w:sz w:val="24"/>
          <w:szCs w:val="24"/>
          <w:lang w:val="en-US"/>
        </w:rPr>
        <w:t>է</w:t>
      </w:r>
      <w:r w:rsidRPr="005B64CA">
        <w:rPr>
          <w:rFonts w:ascii="GHEA Grapalat" w:hAnsi="GHEA Grapalat" w:cs="Sylfaen"/>
          <w:b/>
          <w:sz w:val="24"/>
          <w:szCs w:val="24"/>
        </w:rPr>
        <w:t>.</w:t>
      </w:r>
      <w:proofErr w:type="gramEnd"/>
    </w:p>
    <w:p w:rsidR="007F6526" w:rsidRPr="003569C2" w:rsidRDefault="007F6526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569C2"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Նվազեցնել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կենսածին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տարրերի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հատկապես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ֆոսֆորի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արտաքին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ներքին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հոսքը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լիճ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>:</w:t>
      </w:r>
    </w:p>
    <w:p w:rsidR="007F6526" w:rsidRDefault="007F6526" w:rsidP="007F652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569C2"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Շարունակել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Սևանա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լճի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մակարդակի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բարձրացումը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կվերականգնի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հիպոլիմնիոնի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շերտը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հատակամերձ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շերտում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կուտակված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ֆոսֆորը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անցնի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մակերևութային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շերտ</w:t>
      </w:r>
      <w:proofErr w:type="spellEnd"/>
      <w:r w:rsidRPr="003569C2">
        <w:rPr>
          <w:rFonts w:ascii="GHEA Grapalat" w:hAnsi="GHEA Grapalat" w:cs="Sylfaen"/>
          <w:sz w:val="24"/>
          <w:szCs w:val="24"/>
        </w:rPr>
        <w:t>:</w:t>
      </w:r>
    </w:p>
    <w:p w:rsidR="007F6526" w:rsidRPr="003569C2" w:rsidRDefault="007F6526" w:rsidP="007F65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D35402" w:rsidRPr="00474409" w:rsidRDefault="00F5397F" w:rsidP="0089419B">
      <w:pPr>
        <w:spacing w:after="0" w:line="360" w:lineRule="auto"/>
        <w:outlineLvl w:val="1"/>
        <w:rPr>
          <w:rFonts w:ascii="GHEA Grapalat" w:hAnsi="GHEA Grapalat"/>
          <w:sz w:val="24"/>
          <w:szCs w:val="24"/>
          <w:lang w:val="en-US"/>
        </w:rPr>
      </w:pPr>
      <w:r w:rsidRPr="003569C2">
        <w:rPr>
          <w:rFonts w:ascii="GHEA Grapalat" w:hAnsi="GHEA Grapalat" w:cs="Sylfaen"/>
          <w:b/>
          <w:sz w:val="24"/>
          <w:szCs w:val="24"/>
        </w:rPr>
        <w:tab/>
      </w:r>
    </w:p>
    <w:sectPr w:rsidR="00D35402" w:rsidRPr="00474409" w:rsidSect="005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AD1"/>
    <w:multiLevelType w:val="hybridMultilevel"/>
    <w:tmpl w:val="F95AA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156645"/>
    <w:multiLevelType w:val="hybridMultilevel"/>
    <w:tmpl w:val="3E88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509E"/>
    <w:multiLevelType w:val="hybridMultilevel"/>
    <w:tmpl w:val="FCB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D21"/>
    <w:rsid w:val="00006348"/>
    <w:rsid w:val="000506AE"/>
    <w:rsid w:val="00097A48"/>
    <w:rsid w:val="000E32C6"/>
    <w:rsid w:val="000E71B1"/>
    <w:rsid w:val="00120738"/>
    <w:rsid w:val="001626E2"/>
    <w:rsid w:val="001B18D6"/>
    <w:rsid w:val="001F0F5D"/>
    <w:rsid w:val="0020056A"/>
    <w:rsid w:val="002115CC"/>
    <w:rsid w:val="002746D9"/>
    <w:rsid w:val="002874A4"/>
    <w:rsid w:val="002E512D"/>
    <w:rsid w:val="003569C2"/>
    <w:rsid w:val="0040099B"/>
    <w:rsid w:val="0044792C"/>
    <w:rsid w:val="00454E7F"/>
    <w:rsid w:val="004556BC"/>
    <w:rsid w:val="00474409"/>
    <w:rsid w:val="00486D1A"/>
    <w:rsid w:val="004D5B4F"/>
    <w:rsid w:val="004E496C"/>
    <w:rsid w:val="004F73E3"/>
    <w:rsid w:val="0054334E"/>
    <w:rsid w:val="005665F4"/>
    <w:rsid w:val="00572E32"/>
    <w:rsid w:val="005851E4"/>
    <w:rsid w:val="005B2BF1"/>
    <w:rsid w:val="005B64CA"/>
    <w:rsid w:val="005C5994"/>
    <w:rsid w:val="005D153E"/>
    <w:rsid w:val="005D52E8"/>
    <w:rsid w:val="005D7B8D"/>
    <w:rsid w:val="00606797"/>
    <w:rsid w:val="00607136"/>
    <w:rsid w:val="00623C4F"/>
    <w:rsid w:val="00625910"/>
    <w:rsid w:val="006340E8"/>
    <w:rsid w:val="00634607"/>
    <w:rsid w:val="0063593E"/>
    <w:rsid w:val="007541EA"/>
    <w:rsid w:val="00774DC3"/>
    <w:rsid w:val="00780D42"/>
    <w:rsid w:val="00781F68"/>
    <w:rsid w:val="00791F37"/>
    <w:rsid w:val="007D596C"/>
    <w:rsid w:val="007E0E83"/>
    <w:rsid w:val="007E1AD5"/>
    <w:rsid w:val="007F6526"/>
    <w:rsid w:val="008166FB"/>
    <w:rsid w:val="00850D6E"/>
    <w:rsid w:val="008531DE"/>
    <w:rsid w:val="0086315C"/>
    <w:rsid w:val="00865AB4"/>
    <w:rsid w:val="0089419B"/>
    <w:rsid w:val="008958B9"/>
    <w:rsid w:val="009615D9"/>
    <w:rsid w:val="00966183"/>
    <w:rsid w:val="009B7D51"/>
    <w:rsid w:val="009C544E"/>
    <w:rsid w:val="009C6DA0"/>
    <w:rsid w:val="009D1BE7"/>
    <w:rsid w:val="00A05526"/>
    <w:rsid w:val="00A618C2"/>
    <w:rsid w:val="00A638A0"/>
    <w:rsid w:val="00A64480"/>
    <w:rsid w:val="00A866F0"/>
    <w:rsid w:val="00AA281C"/>
    <w:rsid w:val="00B22E7D"/>
    <w:rsid w:val="00B444C1"/>
    <w:rsid w:val="00B51F14"/>
    <w:rsid w:val="00BA3F06"/>
    <w:rsid w:val="00BB1928"/>
    <w:rsid w:val="00BC5121"/>
    <w:rsid w:val="00BC6266"/>
    <w:rsid w:val="00C0270C"/>
    <w:rsid w:val="00C17F52"/>
    <w:rsid w:val="00C31F53"/>
    <w:rsid w:val="00C42014"/>
    <w:rsid w:val="00C946C1"/>
    <w:rsid w:val="00CA1561"/>
    <w:rsid w:val="00CA40A4"/>
    <w:rsid w:val="00CC0D8F"/>
    <w:rsid w:val="00CC0F6B"/>
    <w:rsid w:val="00CD3FD2"/>
    <w:rsid w:val="00CD446B"/>
    <w:rsid w:val="00CE39E6"/>
    <w:rsid w:val="00D06960"/>
    <w:rsid w:val="00D35402"/>
    <w:rsid w:val="00D415B4"/>
    <w:rsid w:val="00D47289"/>
    <w:rsid w:val="00D54085"/>
    <w:rsid w:val="00D650DE"/>
    <w:rsid w:val="00D6701C"/>
    <w:rsid w:val="00D950C1"/>
    <w:rsid w:val="00D96911"/>
    <w:rsid w:val="00DB1C65"/>
    <w:rsid w:val="00DC52E7"/>
    <w:rsid w:val="00DC7B58"/>
    <w:rsid w:val="00DF0825"/>
    <w:rsid w:val="00E0499C"/>
    <w:rsid w:val="00E26D21"/>
    <w:rsid w:val="00E40D69"/>
    <w:rsid w:val="00E479A8"/>
    <w:rsid w:val="00E5471A"/>
    <w:rsid w:val="00E60CD3"/>
    <w:rsid w:val="00EA5C5B"/>
    <w:rsid w:val="00EC4D47"/>
    <w:rsid w:val="00F00BA4"/>
    <w:rsid w:val="00F21AF1"/>
    <w:rsid w:val="00F2522A"/>
    <w:rsid w:val="00F5397F"/>
    <w:rsid w:val="00F621EB"/>
    <w:rsid w:val="00FB100F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F4"/>
  </w:style>
  <w:style w:type="paragraph" w:styleId="Heading3">
    <w:name w:val="heading 3"/>
    <w:basedOn w:val="Normal"/>
    <w:link w:val="Heading3Char"/>
    <w:uiPriority w:val="9"/>
    <w:qFormat/>
    <w:rsid w:val="0012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7"/>
    <w:pPr>
      <w:spacing w:after="0" w:line="240" w:lineRule="auto"/>
      <w:ind w:left="720"/>
      <w:contextualSpacing/>
    </w:pPr>
    <w:rPr>
      <w:lang w:val="en-US" w:eastAsia="en-US"/>
    </w:rPr>
  </w:style>
  <w:style w:type="character" w:customStyle="1" w:styleId="hps">
    <w:name w:val="hps"/>
    <w:basedOn w:val="DefaultParagraphFont"/>
    <w:rsid w:val="00791F37"/>
  </w:style>
  <w:style w:type="character" w:customStyle="1" w:styleId="Heading3Char">
    <w:name w:val="Heading 3 Char"/>
    <w:basedOn w:val="DefaultParagraphFont"/>
    <w:link w:val="Heading3"/>
    <w:uiPriority w:val="9"/>
    <w:rsid w:val="001207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ocuments\Sevan_2017_report\Graphs_2016-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H:\Sevan_2018\Sevan%20Lake%20-tighm_jul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ell\Documents\Sevan_2017_report\Graphs_2016-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Dell\Documents\Sevan_2017_report\Graphs_2016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475410968365814E-2"/>
          <c:y val="0.12547462817147856"/>
          <c:w val="0.84772496327868074"/>
          <c:h val="0.57983168474047564"/>
        </c:manualLayout>
      </c:layout>
      <c:barChart>
        <c:barDir val="col"/>
        <c:grouping val="clustered"/>
        <c:ser>
          <c:idx val="0"/>
          <c:order val="0"/>
          <c:tx>
            <c:strRef>
              <c:f>Sheet1!$L$3</c:f>
              <c:strCache>
                <c:ptCount val="1"/>
                <c:pt idx="0">
                  <c:v>մակ.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Sheet1!$L$4:$L$11</c:f>
              <c:numCache>
                <c:formatCode>0.00</c:formatCode>
                <c:ptCount val="8"/>
                <c:pt idx="0">
                  <c:v>6.4792421052631943E-2</c:v>
                </c:pt>
                <c:pt idx="1">
                  <c:v>3.6256000000000052E-2</c:v>
                </c:pt>
                <c:pt idx="2">
                  <c:v>3.6923823529411828E-2</c:v>
                </c:pt>
                <c:pt idx="3">
                  <c:v>0.10529400000000014</c:v>
                </c:pt>
                <c:pt idx="4">
                  <c:v>3.0700000000000012E-2</c:v>
                </c:pt>
                <c:pt idx="5">
                  <c:v>5.0262187499999986E-2</c:v>
                </c:pt>
                <c:pt idx="6">
                  <c:v>0.127</c:v>
                </c:pt>
                <c:pt idx="7">
                  <c:v>1.0000000000000018E-3</c:v>
                </c:pt>
              </c:numCache>
            </c:numRef>
          </c:val>
        </c:ser>
        <c:ser>
          <c:idx val="1"/>
          <c:order val="1"/>
          <c:tx>
            <c:strRef>
              <c:f>Sheet1!$M$3</c:f>
              <c:strCache>
                <c:ptCount val="1"/>
                <c:pt idx="0">
                  <c:v>միջ.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Sheet1!$M$4:$M$11</c:f>
              <c:numCache>
                <c:formatCode>0.00</c:formatCode>
                <c:ptCount val="8"/>
                <c:pt idx="0">
                  <c:v>8.1576000000000148E-2</c:v>
                </c:pt>
                <c:pt idx="1">
                  <c:v>3.5909052631579008E-2</c:v>
                </c:pt>
                <c:pt idx="2">
                  <c:v>6.0425625000000024E-2</c:v>
                </c:pt>
                <c:pt idx="3">
                  <c:v>0.12005999999999988</c:v>
                </c:pt>
                <c:pt idx="4">
                  <c:v>5.4337500000000122E-2</c:v>
                </c:pt>
                <c:pt idx="5">
                  <c:v>5.6994000000000024E-2</c:v>
                </c:pt>
                <c:pt idx="6">
                  <c:v>0.13800000000000001</c:v>
                </c:pt>
                <c:pt idx="7">
                  <c:v>8.9000000000000225E-3</c:v>
                </c:pt>
              </c:numCache>
            </c:numRef>
          </c:val>
        </c:ser>
        <c:ser>
          <c:idx val="2"/>
          <c:order val="2"/>
          <c:tx>
            <c:strRef>
              <c:f>Sheet1!$N$3</c:f>
              <c:strCache>
                <c:ptCount val="1"/>
                <c:pt idx="0">
                  <c:v>հատ.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Sheet1!$N$4:$N$11</c:f>
              <c:numCache>
                <c:formatCode>0.00</c:formatCode>
                <c:ptCount val="8"/>
                <c:pt idx="0">
                  <c:v>8.4946909090909267E-2</c:v>
                </c:pt>
                <c:pt idx="1">
                  <c:v>0.1062960000000002</c:v>
                </c:pt>
                <c:pt idx="2">
                  <c:v>0.13924950000000022</c:v>
                </c:pt>
                <c:pt idx="3">
                  <c:v>0.12273882352941173</c:v>
                </c:pt>
                <c:pt idx="4">
                  <c:v>0.16560000000000014</c:v>
                </c:pt>
                <c:pt idx="5">
                  <c:v>0.17473235294117667</c:v>
                </c:pt>
                <c:pt idx="6">
                  <c:v>0.17300000000000001</c:v>
                </c:pt>
                <c:pt idx="7">
                  <c:v>0.20900000000000021</c:v>
                </c:pt>
              </c:numCache>
            </c:numRef>
          </c:val>
        </c:ser>
        <c:axId val="142969472"/>
        <c:axId val="143000320"/>
      </c:barChart>
      <c:catAx>
        <c:axId val="1429694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3000320"/>
        <c:crosses val="autoZero"/>
        <c:auto val="1"/>
        <c:lblAlgn val="ctr"/>
        <c:lblOffset val="100"/>
      </c:catAx>
      <c:valAx>
        <c:axId val="143000320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296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36230104263304"/>
          <c:y val="2.2572178477690705E-2"/>
          <c:w val="0.43999855522647113"/>
          <c:h val="0.10300342665500146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31933508311458"/>
          <c:y val="0.19028944298629352"/>
          <c:w val="0.8591251093613298"/>
          <c:h val="0.67801691455234769"/>
        </c:manualLayout>
      </c:layout>
      <c:barChart>
        <c:barDir val="col"/>
        <c:grouping val="clustered"/>
        <c:ser>
          <c:idx val="0"/>
          <c:order val="0"/>
          <c:cat>
            <c:strRef>
              <c:f>Лист1!$B$3:$B$9</c:f>
              <c:strCache>
                <c:ptCount val="7"/>
                <c:pt idx="0">
                  <c:v>Ծափաթաղ</c:v>
                </c:pt>
                <c:pt idx="1">
                  <c:v>Գիլի</c:v>
                </c:pt>
                <c:pt idx="2">
                  <c:v>Այրիվանք</c:v>
                </c:pt>
                <c:pt idx="3">
                  <c:v>Արփա</c:v>
                </c:pt>
                <c:pt idx="4">
                  <c:v>Գյունեյ</c:v>
                </c:pt>
                <c:pt idx="5">
                  <c:v>Նորատուզ</c:v>
                </c:pt>
                <c:pt idx="6">
                  <c:v>Շորժա</c:v>
                </c:pt>
              </c:strCache>
            </c:strRef>
          </c:cat>
          <c:val>
            <c:numRef>
              <c:f>Лист1!$J$3:$J$9</c:f>
              <c:numCache>
                <c:formatCode>0.0</c:formatCode>
                <c:ptCount val="7"/>
                <c:pt idx="0">
                  <c:v>0.88881849999999996</c:v>
                </c:pt>
                <c:pt idx="1">
                  <c:v>0.9090929999999996</c:v>
                </c:pt>
                <c:pt idx="2">
                  <c:v>1.0225625</c:v>
                </c:pt>
                <c:pt idx="3">
                  <c:v>1.091178</c:v>
                </c:pt>
                <c:pt idx="4">
                  <c:v>0.99690699999999965</c:v>
                </c:pt>
                <c:pt idx="5">
                  <c:v>1.0567385</c:v>
                </c:pt>
                <c:pt idx="6">
                  <c:v>1.0937039999999998</c:v>
                </c:pt>
              </c:numCache>
            </c:numRef>
          </c:val>
        </c:ser>
        <c:axId val="143090048"/>
        <c:axId val="143093120"/>
      </c:barChart>
      <c:catAx>
        <c:axId val="143090048"/>
        <c:scaling>
          <c:orientation val="minMax"/>
        </c:scaling>
        <c:axPos val="b"/>
        <c:tickLblPos val="nextTo"/>
        <c:crossAx val="143093120"/>
        <c:crosses val="autoZero"/>
        <c:auto val="1"/>
        <c:lblAlgn val="ctr"/>
        <c:lblOffset val="100"/>
      </c:catAx>
      <c:valAx>
        <c:axId val="143093120"/>
        <c:scaling>
          <c:orientation val="minMax"/>
        </c:scaling>
        <c:axPos val="l"/>
        <c:majorGridlines/>
        <c:numFmt formatCode="0.0" sourceLinked="1"/>
        <c:tickLblPos val="nextTo"/>
        <c:crossAx val="143090048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4754109683658E-2"/>
          <c:y val="0.12547462817147856"/>
          <c:w val="0.84772496327868097"/>
          <c:h val="0.64151614500144738"/>
        </c:manualLayout>
      </c:layout>
      <c:barChart>
        <c:barDir val="col"/>
        <c:grouping val="clustered"/>
        <c:ser>
          <c:idx val="0"/>
          <c:order val="0"/>
          <c:tx>
            <c:strRef>
              <c:f>Sheet1!$C$3</c:f>
              <c:strCache>
                <c:ptCount val="1"/>
                <c:pt idx="0">
                  <c:v>մակ.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Sheet1!$C$4:$C$11</c:f>
              <c:numCache>
                <c:formatCode>0.00</c:formatCode>
                <c:ptCount val="8"/>
                <c:pt idx="0">
                  <c:v>0.11260000000000002</c:v>
                </c:pt>
                <c:pt idx="1">
                  <c:v>5.9270000000000003E-2</c:v>
                </c:pt>
                <c:pt idx="2">
                  <c:v>5.490000000000007E-3</c:v>
                </c:pt>
                <c:pt idx="3">
                  <c:v>4.5490000000000023E-2</c:v>
                </c:pt>
                <c:pt idx="4">
                  <c:v>4.1779999999999998E-2</c:v>
                </c:pt>
                <c:pt idx="5">
                  <c:v>3.3610000000000001E-2</c:v>
                </c:pt>
                <c:pt idx="6">
                  <c:v>0.11799999999999998</c:v>
                </c:pt>
                <c:pt idx="7">
                  <c:v>0.1295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միջ.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Sheet1!$D$4:$D$11</c:f>
              <c:numCache>
                <c:formatCode>0.00</c:formatCode>
                <c:ptCount val="8"/>
                <c:pt idx="0">
                  <c:v>0.14740000000000025</c:v>
                </c:pt>
                <c:pt idx="1">
                  <c:v>8.0600000000000047E-2</c:v>
                </c:pt>
                <c:pt idx="2">
                  <c:v>4.15E-3</c:v>
                </c:pt>
                <c:pt idx="3">
                  <c:v>4.897E-2</c:v>
                </c:pt>
                <c:pt idx="4">
                  <c:v>3.0410000000000006E-2</c:v>
                </c:pt>
                <c:pt idx="5">
                  <c:v>2.622E-2</c:v>
                </c:pt>
                <c:pt idx="6">
                  <c:v>0.10800000000000011</c:v>
                </c:pt>
                <c:pt idx="7">
                  <c:v>0.114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հատ.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Sheet1!$E$4:$E$11</c:f>
              <c:numCache>
                <c:formatCode>0.00</c:formatCode>
                <c:ptCount val="8"/>
                <c:pt idx="0">
                  <c:v>0.1179</c:v>
                </c:pt>
                <c:pt idx="1">
                  <c:v>0.16470000000000001</c:v>
                </c:pt>
                <c:pt idx="2">
                  <c:v>8.1000000000000048E-3</c:v>
                </c:pt>
                <c:pt idx="3">
                  <c:v>2.2510000000000002E-2</c:v>
                </c:pt>
                <c:pt idx="4">
                  <c:v>1.6029999999999999E-2</c:v>
                </c:pt>
                <c:pt idx="5">
                  <c:v>3.3606000000000004E-2</c:v>
                </c:pt>
                <c:pt idx="6">
                  <c:v>0.13100000000000001</c:v>
                </c:pt>
                <c:pt idx="7">
                  <c:v>0.20800000000000021</c:v>
                </c:pt>
              </c:numCache>
            </c:numRef>
          </c:val>
        </c:ser>
        <c:axId val="146965248"/>
        <c:axId val="147040128"/>
      </c:barChart>
      <c:catAx>
        <c:axId val="1469652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7040128"/>
        <c:crosses val="autoZero"/>
        <c:auto val="1"/>
        <c:lblAlgn val="ctr"/>
        <c:lblOffset val="100"/>
      </c:catAx>
      <c:valAx>
        <c:axId val="14704012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696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36230104263237"/>
          <c:y val="2.2572178477690705E-2"/>
          <c:w val="0.43999855522647136"/>
          <c:h val="0.10300342665500146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4754109683658E-2"/>
          <c:y val="0.12547462817147856"/>
          <c:w val="0.84772496327868141"/>
          <c:h val="0.57983168474047564"/>
        </c:manualLayout>
      </c:layout>
      <c:barChart>
        <c:barDir val="col"/>
        <c:grouping val="clustered"/>
        <c:ser>
          <c:idx val="0"/>
          <c:order val="0"/>
          <c:tx>
            <c:strRef>
              <c:f>Sheet1!$F$3</c:f>
              <c:strCache>
                <c:ptCount val="1"/>
                <c:pt idx="0">
                  <c:v>մակ.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Sheet1!$F$4:$F$11</c:f>
              <c:numCache>
                <c:formatCode>0.00</c:formatCode>
                <c:ptCount val="8"/>
                <c:pt idx="0">
                  <c:v>0.19872956298200509</c:v>
                </c:pt>
                <c:pt idx="1">
                  <c:v>0.13585141388174821</c:v>
                </c:pt>
                <c:pt idx="2">
                  <c:v>0.26306071374565326</c:v>
                </c:pt>
                <c:pt idx="3">
                  <c:v>0.17667416452442183</c:v>
                </c:pt>
                <c:pt idx="4">
                  <c:v>0.32921722365038558</c:v>
                </c:pt>
                <c:pt idx="5">
                  <c:v>0.33029450514138808</c:v>
                </c:pt>
                <c:pt idx="6">
                  <c:v>0.29400000000000032</c:v>
                </c:pt>
                <c:pt idx="7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Sheet1!$G$3</c:f>
              <c:strCache>
                <c:ptCount val="1"/>
                <c:pt idx="0">
                  <c:v>միջ.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Sheet1!$G$4:$G$11</c:f>
              <c:numCache>
                <c:formatCode>0.00</c:formatCode>
                <c:ptCount val="8"/>
                <c:pt idx="0">
                  <c:v>0.19642210796915166</c:v>
                </c:pt>
                <c:pt idx="1">
                  <c:v>0.13267866323907423</c:v>
                </c:pt>
                <c:pt idx="2">
                  <c:v>0.26806547236503858</c:v>
                </c:pt>
                <c:pt idx="3">
                  <c:v>0.15475918105031258</c:v>
                </c:pt>
                <c:pt idx="4">
                  <c:v>0.23204643316195414</c:v>
                </c:pt>
                <c:pt idx="5">
                  <c:v>0.34369588688946062</c:v>
                </c:pt>
                <c:pt idx="6">
                  <c:v>0.31500000000000045</c:v>
                </c:pt>
                <c:pt idx="7">
                  <c:v>0.13800000000000001</c:v>
                </c:pt>
              </c:numCache>
            </c:numRef>
          </c:val>
        </c:ser>
        <c:ser>
          <c:idx val="2"/>
          <c:order val="2"/>
          <c:tx>
            <c:strRef>
              <c:f>Sheet1!$H$3</c:f>
              <c:strCache>
                <c:ptCount val="1"/>
                <c:pt idx="0">
                  <c:v>հատ.</c:v>
                </c:pt>
              </c:strCache>
            </c:strRef>
          </c:tx>
          <c:cat>
            <c:multiLvlStrRef>
              <c:f>Sheet1!$A$4:$B$11</c:f>
              <c:multiLvlStrCache>
                <c:ptCount val="8"/>
                <c:lvl>
                  <c:pt idx="0">
                    <c:v>Մայիս</c:v>
                  </c:pt>
                  <c:pt idx="1">
                    <c:v>Հուլիս</c:v>
                  </c:pt>
                  <c:pt idx="2">
                    <c:v>Հոկ.</c:v>
                  </c:pt>
                  <c:pt idx="3">
                    <c:v>Մայիս</c:v>
                  </c:pt>
                  <c:pt idx="4">
                    <c:v>Հուլիս</c:v>
                  </c:pt>
                  <c:pt idx="5">
                    <c:v>Հոկ.</c:v>
                  </c:pt>
                  <c:pt idx="6">
                    <c:v>Մայիս</c:v>
                  </c:pt>
                  <c:pt idx="7">
                    <c:v>Հուլիս</c:v>
                  </c:pt>
                </c:lvl>
                <c:lvl>
                  <c:pt idx="0">
                    <c:v>2016թ.</c:v>
                  </c:pt>
                  <c:pt idx="3">
                    <c:v>2017թ.</c:v>
                  </c:pt>
                  <c:pt idx="6">
                    <c:v>2018թ.</c:v>
                  </c:pt>
                </c:lvl>
              </c:multiLvlStrCache>
            </c:multiLvlStrRef>
          </c:cat>
          <c:val>
            <c:numRef>
              <c:f>Sheet1!$H$4:$H$11</c:f>
              <c:numCache>
                <c:formatCode>0.00</c:formatCode>
                <c:ptCount val="8"/>
                <c:pt idx="0">
                  <c:v>0.17885398457583579</c:v>
                </c:pt>
                <c:pt idx="1">
                  <c:v>0.17171311053984603</c:v>
                </c:pt>
                <c:pt idx="2">
                  <c:v>0.26754562982005137</c:v>
                </c:pt>
                <c:pt idx="3">
                  <c:v>0.18919597761983969</c:v>
                </c:pt>
                <c:pt idx="4">
                  <c:v>0.25402297557840686</c:v>
                </c:pt>
                <c:pt idx="5">
                  <c:v>0.35101633146832001</c:v>
                </c:pt>
                <c:pt idx="6">
                  <c:v>0.29900000000000032</c:v>
                </c:pt>
                <c:pt idx="7">
                  <c:v>0.14600000000000021</c:v>
                </c:pt>
              </c:numCache>
            </c:numRef>
          </c:val>
        </c:ser>
        <c:axId val="172822912"/>
        <c:axId val="172843008"/>
      </c:barChart>
      <c:catAx>
        <c:axId val="1728229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72843008"/>
        <c:crosses val="autoZero"/>
        <c:auto val="1"/>
        <c:lblAlgn val="ctr"/>
        <c:lblOffset val="100"/>
      </c:catAx>
      <c:valAx>
        <c:axId val="17284300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7282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36230104263182"/>
          <c:y val="2.2572178477690722E-2"/>
          <c:w val="0.43999855522647147"/>
          <c:h val="0.10300342665500146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0.40954</cdr:x>
      <cdr:y>0.03472</cdr:y>
    </cdr:from>
    <cdr:to>
      <cdr:x>0.52796</cdr:x>
      <cdr:y>0.09722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71725" y="95250"/>
          <a:ext cx="6858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0.08091</cdr:x>
      <cdr:y>0.01736</cdr:y>
    </cdr:from>
    <cdr:to>
      <cdr:x>0.55016</cdr:x>
      <cdr:y>0.11032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125" y="46463"/>
          <a:ext cx="1381125" cy="248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Ֆոսֆատ</a:t>
          </a:r>
          <a:r>
            <a:rPr lang="en-US" sz="1100" b="1" baseline="0"/>
            <a:t> </a:t>
          </a:r>
          <a:r>
            <a:rPr lang="en-US" sz="1100" b="1"/>
            <a:t>տ</a:t>
          </a:r>
          <a:r>
            <a:rPr lang="en-US" sz="1100" b="1" baseline="0"/>
            <a:t> իոն</a:t>
          </a:r>
          <a:r>
            <a:rPr lang="en-US" sz="1100" b="1"/>
            <a:t>, մգ/լ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0.12577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4643437" cy="3450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 b="1"/>
            <a:t>Ֆոսֆոր</a:t>
          </a:r>
          <a:r>
            <a:rPr lang="ru-RU" sz="1100" b="1"/>
            <a:t>ի</a:t>
          </a:r>
          <a:r>
            <a:rPr lang="ru-RU" sz="1100" b="1" baseline="0"/>
            <a:t> </a:t>
          </a:r>
          <a:r>
            <a:rPr lang="en-US" sz="1100" b="1"/>
            <a:t>պարունակությունը</a:t>
          </a:r>
          <a:r>
            <a:rPr lang="en-US" sz="1100" b="1" baseline="0"/>
            <a:t> Սևանա լճի </a:t>
          </a:r>
        </a:p>
        <a:p xmlns:a="http://schemas.openxmlformats.org/drawingml/2006/main">
          <a:pPr algn="ctr"/>
          <a:r>
            <a:rPr lang="en-US" sz="1100" b="1" baseline="0"/>
            <a:t>հատակային նստվածքներում,  մգ/գ</a:t>
          </a:r>
          <a:endParaRPr lang="ru-RU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0.40954</cdr:x>
      <cdr:y>0.03472</cdr:y>
    </cdr:from>
    <cdr:to>
      <cdr:x>0.52796</cdr:x>
      <cdr:y>0.09722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71725" y="95250"/>
          <a:ext cx="6858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0.08091</cdr:x>
      <cdr:y>0.01736</cdr:y>
    </cdr:from>
    <cdr:to>
      <cdr:x>0.55016</cdr:x>
      <cdr:y>0.11032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125" y="46463"/>
          <a:ext cx="1381125" cy="248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Նիտրատ</a:t>
          </a:r>
          <a:r>
            <a:rPr lang="en-US" sz="1100" b="1" baseline="0"/>
            <a:t> իոն</a:t>
          </a:r>
          <a:r>
            <a:rPr lang="en-US" sz="1100" b="1"/>
            <a:t>, մգ/լ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0.40954</cdr:x>
      <cdr:y>0.03472</cdr:y>
    </cdr:from>
    <cdr:to>
      <cdr:x>0.52796</cdr:x>
      <cdr:y>0.09722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71725" y="95250"/>
          <a:ext cx="6858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0.08091</cdr:x>
      <cdr:y>0.01736</cdr:y>
    </cdr:from>
    <cdr:to>
      <cdr:x>0.55016</cdr:x>
      <cdr:y>0.11032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125" y="46463"/>
          <a:ext cx="1381125" cy="248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Ամոնիում</a:t>
          </a:r>
          <a:r>
            <a:rPr lang="en-US" sz="1100" b="1" baseline="0"/>
            <a:t> իոն</a:t>
          </a:r>
          <a:r>
            <a:rPr lang="en-US" sz="1100" b="1"/>
            <a:t>, մգ/լ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HARUT</cp:lastModifiedBy>
  <cp:revision>16</cp:revision>
  <dcterms:created xsi:type="dcterms:W3CDTF">2018-08-20T06:29:00Z</dcterms:created>
  <dcterms:modified xsi:type="dcterms:W3CDTF">2018-08-31T08:30:00Z</dcterms:modified>
</cp:coreProperties>
</file>