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8BD9" w14:textId="77777777" w:rsidR="00342163" w:rsidRPr="00294D6D" w:rsidRDefault="00342163" w:rsidP="00342163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 w:rsidRPr="00294D6D"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6E1ADC7A" w14:textId="6DFC3106" w:rsidR="00C64E56" w:rsidRPr="002568FE" w:rsidRDefault="00C64E56" w:rsidP="00C64E5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6C415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6C415C">
        <w:rPr>
          <w:rFonts w:ascii="GHEA Grapalat" w:hAnsi="GHEA Grapalat" w:cs="Sylfaen"/>
          <w:color w:val="0D0D0D"/>
          <w:sz w:val="18"/>
          <w:szCs w:val="18"/>
        </w:rPr>
        <w:t>N</w:t>
      </w:r>
      <w:r w:rsidR="000537C4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451 </w:t>
      </w:r>
      <w:r w:rsidRPr="006C415C"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r w:rsidR="001B115A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   </w:t>
      </w:r>
    </w:p>
    <w:p w14:paraId="17891A27" w14:textId="77777777" w:rsidR="00C64E56" w:rsidRPr="00342163" w:rsidRDefault="00C64E56" w:rsidP="00C64E5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342163">
        <w:rPr>
          <w:rFonts w:ascii="GHEA Grapalat" w:hAnsi="GHEA Grapalat" w:cs="Sylfaen"/>
          <w:color w:val="0D0D0D"/>
          <w:sz w:val="18"/>
          <w:szCs w:val="18"/>
          <w:lang w:val="hy-AM"/>
        </w:rPr>
        <w:t>Շրջակա միջավայրի նախարարության</w:t>
      </w:r>
    </w:p>
    <w:p w14:paraId="01BCF7F4" w14:textId="51B9884A" w:rsidR="00C64E56" w:rsidRPr="00342163" w:rsidRDefault="000537C4" w:rsidP="00C64E5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գլխավոր </w:t>
      </w:r>
      <w:r w:rsidR="00C64E56" w:rsidRPr="00342163">
        <w:rPr>
          <w:rFonts w:ascii="GHEA Grapalat" w:hAnsi="GHEA Grapalat" w:cs="Sylfaen"/>
          <w:color w:val="0D0D0D"/>
          <w:sz w:val="18"/>
          <w:szCs w:val="18"/>
          <w:lang w:val="hy-AM"/>
        </w:rPr>
        <w:t>քարտուղարի</w:t>
      </w:r>
      <w:r w:rsidR="00C64E56" w:rsidRPr="006C415C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4BB0B2E0" w14:textId="3D0E0928" w:rsidR="002568FE" w:rsidRPr="00342163" w:rsidRDefault="002568FE" w:rsidP="002568FE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342163"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 w:rsidR="001B115A">
        <w:rPr>
          <w:rFonts w:ascii="GHEA Grapalat" w:hAnsi="GHEA Grapalat" w:cs="Sylfaen"/>
          <w:sz w:val="18"/>
          <w:szCs w:val="18"/>
          <w:lang w:val="hy-AM"/>
        </w:rPr>
        <w:t>2</w:t>
      </w:r>
      <w:r w:rsidRPr="00342163">
        <w:rPr>
          <w:rFonts w:ascii="GHEA Grapalat" w:hAnsi="GHEA Grapalat" w:cs="Sylfaen"/>
          <w:sz w:val="18"/>
          <w:szCs w:val="18"/>
          <w:lang w:val="hy-AM"/>
        </w:rPr>
        <w:t>թ</w:t>
      </w:r>
      <w:r w:rsidRPr="00342163">
        <w:rPr>
          <w:rFonts w:ascii="Cambria Math" w:hAnsi="Cambria Math" w:cs="Cambria Math"/>
          <w:sz w:val="18"/>
          <w:szCs w:val="18"/>
          <w:lang w:val="hy-AM"/>
        </w:rPr>
        <w:t>․</w:t>
      </w:r>
      <w:r w:rsidRPr="00342163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B115A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0537C4">
        <w:rPr>
          <w:rFonts w:ascii="GHEA Grapalat" w:hAnsi="GHEA Grapalat" w:cs="Sylfaen"/>
          <w:sz w:val="18"/>
          <w:szCs w:val="18"/>
          <w:lang w:val="hy-AM"/>
        </w:rPr>
        <w:t>հուլիսի 20</w:t>
      </w:r>
      <w:r w:rsidRPr="00342163">
        <w:rPr>
          <w:rFonts w:ascii="GHEA Grapalat" w:hAnsi="GHEA Grapalat" w:cs="Cambria Math"/>
          <w:sz w:val="18"/>
          <w:szCs w:val="18"/>
          <w:lang w:val="hy-AM"/>
        </w:rPr>
        <w:t>-</w:t>
      </w:r>
      <w:r w:rsidRPr="00342163">
        <w:rPr>
          <w:rFonts w:ascii="GHEA Grapalat" w:hAnsi="GHEA Grapalat" w:cs="Sylfaen"/>
          <w:sz w:val="18"/>
          <w:szCs w:val="18"/>
          <w:lang w:val="hy-AM"/>
        </w:rPr>
        <w:t xml:space="preserve">ի N </w:t>
      </w:r>
      <w:r w:rsidR="001B115A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0537C4">
        <w:rPr>
          <w:rFonts w:ascii="GHEA Grapalat" w:hAnsi="GHEA Grapalat" w:cs="Sylfaen"/>
          <w:sz w:val="18"/>
          <w:szCs w:val="18"/>
          <w:lang w:val="hy-AM"/>
        </w:rPr>
        <w:t>547</w:t>
      </w:r>
      <w:r w:rsidR="001B115A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342163">
        <w:rPr>
          <w:rFonts w:ascii="GHEA Grapalat" w:hAnsi="GHEA Grapalat" w:cs="Sylfaen"/>
          <w:sz w:val="18"/>
          <w:szCs w:val="18"/>
          <w:lang w:val="hy-AM"/>
        </w:rPr>
        <w:t>-Լ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342163">
        <w:rPr>
          <w:rFonts w:ascii="GHEA Grapalat" w:hAnsi="GHEA Grapalat" w:cs="Sylfaen"/>
          <w:sz w:val="18"/>
          <w:szCs w:val="18"/>
          <w:lang w:val="hy-AM"/>
        </w:rPr>
        <w:t>հրամանով</w:t>
      </w:r>
    </w:p>
    <w:p w14:paraId="4980FE71" w14:textId="43090279" w:rsidR="00C64E56" w:rsidRPr="00342163" w:rsidRDefault="00C64E56" w:rsidP="00C64E56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hy-AM"/>
        </w:rPr>
      </w:pPr>
    </w:p>
    <w:p w14:paraId="74AE14BC" w14:textId="77777777" w:rsidR="005C1914" w:rsidRPr="00342163" w:rsidRDefault="005C1914" w:rsidP="005C1914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55E5F6A" w14:textId="77777777" w:rsidR="005C1914" w:rsidRPr="00342163" w:rsidRDefault="005C1914" w:rsidP="005C1914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hy-AM"/>
        </w:rPr>
      </w:pPr>
    </w:p>
    <w:p w14:paraId="207F4DBC" w14:textId="77777777" w:rsidR="005C1914" w:rsidRPr="00342163" w:rsidRDefault="005C1914" w:rsidP="005C191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2163">
        <w:rPr>
          <w:rFonts w:ascii="GHEA Grapalat" w:hAnsi="GHEA Grapalat" w:cs="Sylfaen"/>
          <w:b/>
          <w:sz w:val="24"/>
          <w:szCs w:val="24"/>
          <w:lang w:val="hy-AM"/>
        </w:rPr>
        <w:t>ՔԱՂԱՔԱՑԻԱԿԱՆ</w:t>
      </w:r>
      <w:r w:rsidRPr="003421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163">
        <w:rPr>
          <w:rFonts w:ascii="GHEA Grapalat" w:hAnsi="GHEA Grapalat" w:cs="Sylfaen"/>
          <w:b/>
          <w:sz w:val="24"/>
          <w:szCs w:val="24"/>
          <w:lang w:val="hy-AM"/>
        </w:rPr>
        <w:t>ԾԱՌԱՅՈՒԹՅԱՆ</w:t>
      </w:r>
      <w:r w:rsidRPr="003421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163">
        <w:rPr>
          <w:rFonts w:ascii="GHEA Grapalat" w:hAnsi="GHEA Grapalat" w:cs="Sylfaen"/>
          <w:b/>
          <w:sz w:val="24"/>
          <w:szCs w:val="24"/>
          <w:lang w:val="hy-AM"/>
        </w:rPr>
        <w:t>ՊԱՇՏՈՆԻ</w:t>
      </w:r>
      <w:r w:rsidRPr="003421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163">
        <w:rPr>
          <w:rFonts w:ascii="GHEA Grapalat" w:hAnsi="GHEA Grapalat" w:cs="Sylfaen"/>
          <w:b/>
          <w:sz w:val="24"/>
          <w:szCs w:val="24"/>
          <w:lang w:val="hy-AM"/>
        </w:rPr>
        <w:t>ԱՆՁՆԱԳԻՐ</w:t>
      </w:r>
    </w:p>
    <w:p w14:paraId="4ED5F22C" w14:textId="2403F361" w:rsidR="00D94C9F" w:rsidRPr="00342163" w:rsidRDefault="005C1914" w:rsidP="005C1914">
      <w:pPr>
        <w:jc w:val="center"/>
        <w:rPr>
          <w:rFonts w:ascii="GHEA Grapalat" w:hAnsi="GHEA Grapalat"/>
          <w:b/>
          <w:caps/>
          <w:sz w:val="24"/>
          <w:szCs w:val="24"/>
          <w:lang w:val="hy-AM"/>
        </w:rPr>
      </w:pPr>
      <w:r w:rsidRPr="00342163">
        <w:rPr>
          <w:rFonts w:ascii="GHEA Grapalat" w:hAnsi="GHEA Grapalat"/>
          <w:b/>
          <w:caps/>
          <w:sz w:val="24"/>
          <w:szCs w:val="24"/>
          <w:lang w:val="hy-AM"/>
        </w:rPr>
        <w:t>Շրջակա միջավայրի</w:t>
      </w:r>
      <w:r w:rsidR="006A78AA" w:rsidRPr="00342163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342163">
        <w:rPr>
          <w:rFonts w:ascii="GHEA Grapalat" w:hAnsi="GHEA Grapalat"/>
          <w:b/>
          <w:caps/>
          <w:sz w:val="24"/>
          <w:szCs w:val="24"/>
          <w:lang w:val="hy-AM"/>
        </w:rPr>
        <w:t>նախարարության</w:t>
      </w:r>
      <w:r w:rsidRPr="006C415C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ֆինանսատնտեսական</w:t>
      </w:r>
      <w:r w:rsidRPr="006C415C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6C415C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Pr="00342163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F90522" w:rsidRPr="006C415C">
        <w:rPr>
          <w:rFonts w:ascii="GHEA Grapalat" w:hAnsi="GHEA Grapalat"/>
          <w:b/>
          <w:caps/>
          <w:sz w:val="24"/>
          <w:lang w:val="hy-AM"/>
        </w:rPr>
        <w:t>համակարգչային տեխնիկայի</w:t>
      </w:r>
      <w:r w:rsidRPr="006C415C">
        <w:rPr>
          <w:rFonts w:ascii="GHEA Grapalat" w:hAnsi="GHEA Grapalat"/>
          <w:b/>
          <w:caps/>
          <w:sz w:val="24"/>
          <w:szCs w:val="24"/>
          <w:lang w:val="hy-AM"/>
        </w:rPr>
        <w:t xml:space="preserve"> սպասարկման</w:t>
      </w:r>
      <w:r w:rsidRPr="006C4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C415C">
        <w:rPr>
          <w:rFonts w:ascii="GHEA Grapalat" w:hAnsi="GHEA Grapalat" w:cs="Sylfaen"/>
          <w:b/>
          <w:caps/>
          <w:sz w:val="24"/>
          <w:szCs w:val="24"/>
          <w:lang w:val="hy-AM"/>
        </w:rPr>
        <w:t>բաժնի</w:t>
      </w:r>
      <w:r w:rsidRPr="00342163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341369">
        <w:rPr>
          <w:rFonts w:ascii="GHEA Grapalat" w:hAnsi="GHEA Grapalat"/>
          <w:b/>
          <w:caps/>
          <w:sz w:val="24"/>
          <w:szCs w:val="24"/>
          <w:lang w:val="hy-AM"/>
        </w:rPr>
        <w:t>ԱՎԱԳ</w:t>
      </w:r>
      <w:r w:rsidR="00BE7ED3" w:rsidRPr="00342163">
        <w:rPr>
          <w:rFonts w:ascii="GHEA Grapalat" w:hAnsi="GHEA Grapalat"/>
          <w:b/>
          <w:caps/>
          <w:sz w:val="24"/>
          <w:szCs w:val="24"/>
          <w:lang w:val="hy-AM"/>
        </w:rPr>
        <w:t xml:space="preserve"> մասնագետ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562D26" w:rsidRPr="006C415C" w14:paraId="3DBE2745" w14:textId="77777777" w:rsidTr="00D16A47">
        <w:tc>
          <w:tcPr>
            <w:tcW w:w="9889" w:type="dxa"/>
            <w:shd w:val="clear" w:color="auto" w:fill="auto"/>
          </w:tcPr>
          <w:p w14:paraId="00B869C4" w14:textId="77777777" w:rsidR="00562D26" w:rsidRPr="006C415C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6C415C">
              <w:rPr>
                <w:rFonts w:ascii="GHEA Grapalat" w:hAnsi="GHEA Grapalat"/>
                <w:b/>
                <w:bCs/>
              </w:rPr>
              <w:t>1</w:t>
            </w:r>
            <w:r w:rsidRPr="006C415C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6C415C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6C415C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6C415C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6C415C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6C415C" w14:paraId="016A2DDF" w14:textId="77777777" w:rsidTr="00D16A47">
        <w:tc>
          <w:tcPr>
            <w:tcW w:w="9889" w:type="dxa"/>
            <w:shd w:val="clear" w:color="auto" w:fill="auto"/>
          </w:tcPr>
          <w:p w14:paraId="42F55C35" w14:textId="77777777" w:rsidR="00444953" w:rsidRPr="006C415C" w:rsidRDefault="00D4180F" w:rsidP="0044495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6C415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6C415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59DF2FE6" w14:textId="5201CA7D" w:rsidR="00444953" w:rsidRPr="006C415C" w:rsidRDefault="00367114" w:rsidP="0044495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C415C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Pr="006C415C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415C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Pr="006C415C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r w:rsidRPr="006C415C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6C415C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proofErr w:type="gramEnd"/>
            <w:r w:rsidRPr="006C415C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r w:rsidRPr="006C415C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6C415C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6C415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6C415C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6C415C">
              <w:rPr>
                <w:rFonts w:ascii="GHEA Grapalat" w:hAnsi="GHEA Grapalat"/>
                <w:sz w:val="24"/>
                <w:szCs w:val="24"/>
              </w:rPr>
              <w:t>)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6C415C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6C415C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6C415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6C415C">
              <w:rPr>
                <w:rFonts w:ascii="GHEA Grapalat" w:hAnsi="GHEA Grapalat"/>
                <w:sz w:val="24"/>
                <w:szCs w:val="24"/>
              </w:rPr>
              <w:t>ն)</w:t>
            </w:r>
            <w:r w:rsidRPr="006C415C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r w:rsidR="00F90522" w:rsidRPr="006C415C">
              <w:rPr>
                <w:rFonts w:ascii="GHEA Grapalat" w:hAnsi="GHEA Grapalat"/>
                <w:lang w:val="hy-AM"/>
              </w:rPr>
              <w:t xml:space="preserve">համակարգչային տեխնիկայի 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սպասարկման բաժնի (այսուհետ՝ Բաժին) </w:t>
            </w:r>
            <w:proofErr w:type="spellStart"/>
            <w:r w:rsidR="00341369">
              <w:rPr>
                <w:rFonts w:ascii="GHEA Grapalat" w:hAnsi="GHEA Grapalat" w:cs="Sylfaen"/>
                <w:sz w:val="24"/>
                <w:szCs w:val="24"/>
              </w:rPr>
              <w:t>ավագ</w:t>
            </w:r>
            <w:proofErr w:type="spellEnd"/>
            <w:r w:rsidR="00BE7ED3" w:rsidRPr="006C415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BE7ED3" w:rsidRPr="006C415C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866D64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66D64" w:rsidRPr="006C415C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866D64" w:rsidRPr="006C415C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866D64" w:rsidRPr="006C415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341369"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 w:rsidR="00866D64" w:rsidRPr="006C41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66D64" w:rsidRPr="006C415C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866D64" w:rsidRPr="006C415C">
              <w:rPr>
                <w:rFonts w:ascii="GHEA Grapalat" w:hAnsi="GHEA Grapalat"/>
                <w:sz w:val="24"/>
                <w:szCs w:val="24"/>
              </w:rPr>
              <w:t xml:space="preserve">)  </w:t>
            </w:r>
            <w:r w:rsidR="00BE7ED3" w:rsidRPr="006C415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57601" w:rsidRPr="006C415C">
              <w:rPr>
                <w:rFonts w:ascii="GHEA Grapalat" w:hAnsi="GHEA Grapalat"/>
                <w:sz w:val="24"/>
                <w:szCs w:val="24"/>
              </w:rPr>
              <w:t>(</w:t>
            </w:r>
            <w:r w:rsidR="007A5039" w:rsidRPr="006C415C">
              <w:rPr>
                <w:rFonts w:ascii="GHEA Grapalat" w:hAnsi="GHEA Grapalat"/>
                <w:sz w:val="24"/>
                <w:szCs w:val="24"/>
              </w:rPr>
              <w:t>15-33.</w:t>
            </w:r>
            <w:r w:rsidR="007A5039" w:rsidRPr="006C415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A5039" w:rsidRPr="006C415C">
              <w:rPr>
                <w:rFonts w:ascii="GHEA Grapalat" w:hAnsi="GHEA Grapalat"/>
                <w:sz w:val="24"/>
                <w:szCs w:val="24"/>
              </w:rPr>
              <w:t>-Մ</w:t>
            </w:r>
            <w:r w:rsidR="006153A1">
              <w:rPr>
                <w:rFonts w:ascii="GHEA Grapalat" w:hAnsi="GHEA Grapalat"/>
                <w:sz w:val="24"/>
                <w:szCs w:val="24"/>
              </w:rPr>
              <w:t>4</w:t>
            </w:r>
            <w:r w:rsidR="007A5039" w:rsidRPr="006C415C">
              <w:rPr>
                <w:rFonts w:ascii="GHEA Grapalat" w:hAnsi="GHEA Grapalat"/>
                <w:sz w:val="24"/>
                <w:szCs w:val="24"/>
              </w:rPr>
              <w:t>-</w:t>
            </w:r>
            <w:r w:rsidR="006153A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D299D" w:rsidRPr="006C415C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D57601" w:rsidRPr="006C415C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623D71CE" w14:textId="77777777" w:rsidR="00D57601" w:rsidRPr="006C415C" w:rsidRDefault="00D4180F" w:rsidP="00444953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6C415C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C415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6C415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C415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6C415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A43D136" w14:textId="7C25AE76" w:rsidR="00A33D0F" w:rsidRPr="006C415C" w:rsidRDefault="00341369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Ավագ</w:t>
            </w:r>
            <w:proofErr w:type="spellEnd"/>
            <w:r w:rsidR="00BE7ED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E7ED3" w:rsidRPr="006C415C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="00866D64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</w:t>
            </w:r>
            <w:proofErr w:type="spellStart"/>
            <w:r w:rsidR="00866D64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>անմիջական</w:t>
            </w:r>
            <w:proofErr w:type="spellEnd"/>
            <w:r w:rsidR="00866D64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A33D0F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ենթակա և հաշվետու է </w:t>
            </w:r>
            <w:r w:rsidR="00ED34D7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="00A33D0F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proofErr w:type="spellStart"/>
            <w:r w:rsidR="00DC7449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="00CC0CBC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14:paraId="46BDFB9A" w14:textId="1C88FFE9" w:rsidR="00FC3BC5" w:rsidRPr="006C415C" w:rsidRDefault="00D4180F" w:rsidP="00F90522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15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1.3.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r w:rsidRPr="006C415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6C415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6C415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Pr="006C415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r w:rsidRPr="006C415C">
              <w:rPr>
                <w:rFonts w:ascii="GHEA Grapalat" w:hAnsi="GHEA Grapalat"/>
                <w:sz w:val="24"/>
                <w:szCs w:val="24"/>
                <w:lang w:val="en-US"/>
              </w:rPr>
              <w:br/>
            </w:r>
            <w:proofErr w:type="spellStart"/>
            <w:r w:rsidR="00341369">
              <w:rPr>
                <w:rFonts w:ascii="GHEA Grapalat" w:hAnsi="GHEA Grapalat" w:cs="Sylfaen"/>
                <w:sz w:val="24"/>
                <w:szCs w:val="24"/>
                <w:lang w:val="en-US"/>
              </w:rPr>
              <w:t>Ավագ</w:t>
            </w:r>
            <w:proofErr w:type="spellEnd"/>
            <w:r w:rsidR="00BE7ED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E7ED3" w:rsidRPr="006C415C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="00BE7ED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ի </w:t>
            </w:r>
            <w:r w:rsidR="00FC3BC5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Բաժնի </w:t>
            </w:r>
            <w:r w:rsidR="00F90522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պետը</w:t>
            </w:r>
            <w:r w:rsidR="00D12A1B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  <w:r w:rsidRPr="006C415C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br/>
            </w:r>
            <w:r w:rsidRPr="006C415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1.4.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Աշխատավայրը</w:t>
            </w:r>
            <w:r w:rsidR="00FC3BC5" w:rsidRPr="006C415C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</w:t>
            </w:r>
            <w:proofErr w:type="spellStart"/>
            <w:r w:rsidR="007747B5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</w:t>
            </w:r>
            <w:proofErr w:type="spellEnd"/>
            <w:r w:rsidR="007747B5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="007747B5" w:rsidRPr="006C415C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</w:rPr>
              <w:t>ք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</w:rPr>
              <w:t>Երևան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</w:rPr>
              <w:t>Կենտրոն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</w:rPr>
              <w:t>շրջան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</w:rPr>
              <w:t>Կառավարական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2A1B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>տուն</w:t>
            </w:r>
            <w:proofErr w:type="spellEnd"/>
            <w:r w:rsidR="0044495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N</w:t>
            </w:r>
            <w:r w:rsidR="006A78AA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44953" w:rsidRPr="006C415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3                                           </w:t>
            </w:r>
            <w:r w:rsidR="00444953" w:rsidRPr="006C415C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2D26" w:rsidRPr="00342163" w14:paraId="06F7BD00" w14:textId="77777777" w:rsidTr="00D16A47">
        <w:tc>
          <w:tcPr>
            <w:tcW w:w="9889" w:type="dxa"/>
            <w:shd w:val="clear" w:color="auto" w:fill="auto"/>
          </w:tcPr>
          <w:p w14:paraId="616E7F34" w14:textId="77777777" w:rsidR="00576891" w:rsidRPr="006C415C" w:rsidRDefault="00576891" w:rsidP="00576891">
            <w:pPr>
              <w:pStyle w:val="NormalWeb"/>
              <w:jc w:val="center"/>
              <w:rPr>
                <w:rFonts w:ascii="GHEA Grapalat" w:hAnsi="GHEA Grapalat"/>
              </w:rPr>
            </w:pPr>
            <w:r w:rsidRPr="006C415C">
              <w:rPr>
                <w:rFonts w:ascii="GHEA Grapalat" w:hAnsi="GHEA Grapalat"/>
                <w:b/>
                <w:bCs/>
              </w:rPr>
              <w:t xml:space="preserve">2. </w:t>
            </w:r>
            <w:proofErr w:type="spellStart"/>
            <w:r w:rsidRPr="006C415C">
              <w:rPr>
                <w:rFonts w:ascii="GHEA Grapalat" w:hAnsi="GHEA Grapalat" w:cs="Sylfaen"/>
                <w:b/>
                <w:bCs/>
              </w:rPr>
              <w:t>Պաշտոնի</w:t>
            </w:r>
            <w:proofErr w:type="spellEnd"/>
            <w:r w:rsidRPr="006C415C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6C415C">
              <w:rPr>
                <w:rFonts w:ascii="GHEA Grapalat" w:hAnsi="GHEA Grapalat" w:cs="Sylfaen"/>
                <w:b/>
                <w:bCs/>
              </w:rPr>
              <w:t>բնութագիրը</w:t>
            </w:r>
            <w:proofErr w:type="spellEnd"/>
          </w:p>
          <w:p w14:paraId="6712DAC3" w14:textId="77777777" w:rsidR="00576891" w:rsidRPr="006C415C" w:rsidRDefault="00576891" w:rsidP="00576891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</w:rPr>
            </w:pPr>
            <w:r w:rsidRPr="006C415C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2.1. </w:t>
            </w:r>
            <w:proofErr w:type="spellStart"/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C415C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C415C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C415C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  <w:r w:rsidRPr="006C415C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</w:p>
          <w:p w14:paraId="595F4D38" w14:textId="4FBE371B" w:rsidR="007C39DB" w:rsidRPr="006C415C" w:rsidRDefault="00B01279" w:rsidP="007C39D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7C39DB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 Նախարարության ներքին ցանցի աշխատանքների կազմակերպման և սպասարկման աշխատանքներ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DF26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39DB" w:rsidRPr="006C415C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38224A24" w14:textId="215055E8" w:rsidR="007C39DB" w:rsidRPr="006C415C" w:rsidRDefault="00DF26A8" w:rsidP="007C39D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Մասնակցում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է</w:t>
            </w:r>
            <w:r w:rsidR="007C39DB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Նախարարության սերվերների կառավարման, տվյալների արխիվացման և համացանցային կապի 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իրականացմանը</w:t>
            </w:r>
            <w:r w:rsidR="007C39DB" w:rsidRPr="006C415C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16831708" w14:textId="5D09F903" w:rsidR="007C39DB" w:rsidRPr="006C415C" w:rsidRDefault="00703812" w:rsidP="007C39D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DF26A8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է</w:t>
            </w:r>
            <w:r w:rsidR="007C39DB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Նախարարության </w:t>
            </w:r>
            <w:r w:rsidR="007C39DB" w:rsidRPr="006C415C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տեխնիկայի ծրագրային սպասա</w:t>
            </w:r>
            <w:r w:rsidR="00DF26A8">
              <w:rPr>
                <w:rFonts w:ascii="GHEA Grapalat" w:hAnsi="GHEA Grapalat"/>
                <w:sz w:val="24"/>
                <w:szCs w:val="24"/>
                <w:lang w:val="hy-AM"/>
              </w:rPr>
              <w:t>րկման և շահագործման աշխատանքները։</w:t>
            </w:r>
          </w:p>
          <w:p w14:paraId="3E173A1D" w14:textId="048EC540" w:rsidR="007C39DB" w:rsidRPr="006C415C" w:rsidRDefault="00B01279" w:rsidP="007C39DB">
            <w:pPr>
              <w:pStyle w:val="ListParagraph"/>
              <w:numPr>
                <w:ilvl w:val="0"/>
                <w:numId w:val="38"/>
              </w:numPr>
              <w:spacing w:after="160" w:line="240" w:lineRule="auto"/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Մասնակցում</w:t>
            </w:r>
            <w:r w:rsidR="00DF26A8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է</w:t>
            </w:r>
            <w:r w:rsidR="006B2D33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F7A46" w:rsidRPr="006C415C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7C39DB" w:rsidRPr="006C415C">
              <w:rPr>
                <w:rFonts w:ascii="GHEA Grapalat" w:hAnsi="GHEA Grapalat"/>
                <w:sz w:val="24"/>
                <w:szCs w:val="24"/>
                <w:lang w:val="hy-AM"/>
              </w:rPr>
              <w:t>անոնադրությամբ Բաժնին վերապահված իրավասությունների սահմաններում Հայաստանի Հանրապետության կառավարության նիստերի և նախարարական կոմիտեների</w:t>
            </w:r>
            <w:r w:rsidR="009F7A46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օրակարգերում ընդգրկված հարցերի վերաբերյալ </w:t>
            </w:r>
            <w:r w:rsidR="006B2D33" w:rsidRPr="006C415C">
              <w:rPr>
                <w:rFonts w:ascii="GHEA Grapalat" w:hAnsi="GHEA Grapalat"/>
                <w:sz w:val="24"/>
                <w:szCs w:val="24"/>
                <w:lang w:val="hy-AM"/>
              </w:rPr>
              <w:t>տեղեկանքների</w:t>
            </w:r>
            <w:r w:rsidR="007C39DB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26A8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703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703812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DF26A8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1C1D4AD2" w14:textId="1AB74735" w:rsidR="007C39DB" w:rsidRPr="006C415C" w:rsidRDefault="00703812" w:rsidP="007C39DB">
            <w:pPr>
              <w:pStyle w:val="ListParagraph"/>
              <w:numPr>
                <w:ilvl w:val="0"/>
                <w:numId w:val="38"/>
              </w:numPr>
              <w:spacing w:after="160" w:line="240" w:lineRule="auto"/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DF26A8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է</w:t>
            </w:r>
            <w:r w:rsidR="007C39DB" w:rsidRPr="006C415C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Բաժնի աշխատանքային ծրագրերի ու Բաժնի կողմից կատարված աշխատանքների վերաբերյալ հաշվետվություններ</w:t>
            </w:r>
            <w:r w:rsidR="00DF26A8">
              <w:rPr>
                <w:rFonts w:ascii="GHEA Grapalat" w:hAnsi="GHEA Grapalat" w:cs="IRTEK Courier"/>
                <w:sz w:val="24"/>
                <w:szCs w:val="24"/>
                <w:lang w:val="hy-AM"/>
              </w:rPr>
              <w:t>ի կազմման աշխատանքնե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րը</w:t>
            </w:r>
            <w:r w:rsidR="00DF26A8">
              <w:rPr>
                <w:rFonts w:ascii="GHEA Grapalat" w:hAnsi="GHEA Grapalat" w:cs="IRTEK Courier"/>
                <w:sz w:val="24"/>
                <w:szCs w:val="24"/>
                <w:lang w:val="hy-AM"/>
              </w:rPr>
              <w:t>։</w:t>
            </w:r>
          </w:p>
          <w:p w14:paraId="2ACC1D6D" w14:textId="77777777" w:rsidR="00576891" w:rsidRPr="006C415C" w:rsidRDefault="00576891" w:rsidP="007C39DB">
            <w:pPr>
              <w:spacing w:after="0" w:line="256" w:lineRule="auto"/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C415C">
              <w:rPr>
                <w:rFonts w:ascii="GHEA Grapalat" w:hAnsi="GHEA Grapalat" w:cs="Sylfaen"/>
                <w:b/>
                <w:sz w:val="24"/>
                <w:szCs w:val="24"/>
              </w:rPr>
              <w:t>`</w:t>
            </w:r>
          </w:p>
          <w:p w14:paraId="7391AED8" w14:textId="7F399242" w:rsidR="00AA7C28" w:rsidRPr="006C415C" w:rsidRDefault="00611C24" w:rsidP="007C39DB">
            <w:pPr>
              <w:pStyle w:val="ListParagraph"/>
              <w:numPr>
                <w:ilvl w:val="0"/>
                <w:numId w:val="31"/>
              </w:numPr>
              <w:spacing w:after="16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>Բաժնի պետին ն</w:t>
            </w:r>
            <w:r w:rsidR="00AA7C28" w:rsidRPr="006C415C">
              <w:rPr>
                <w:rFonts w:ascii="GHEA Grapalat" w:hAnsi="GHEA Grapalat"/>
                <w:sz w:val="24"/>
                <w:szCs w:val="24"/>
                <w:lang w:val="hy-AM"/>
              </w:rPr>
              <w:t>երկայացն</w:t>
            </w:r>
            <w:r w:rsidR="006B2D33" w:rsidRPr="006C415C">
              <w:rPr>
                <w:rFonts w:ascii="GHEA Grapalat" w:hAnsi="GHEA Grapalat"/>
                <w:sz w:val="24"/>
                <w:szCs w:val="24"/>
                <w:lang w:val="hy-AM"/>
              </w:rPr>
              <w:t>ել</w:t>
            </w:r>
            <w:r w:rsidR="00AA7C28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առաջարկություններ  համակարգչային ցանցի </w:t>
            </w:r>
            <w:r w:rsidR="00AA7C28" w:rsidRPr="006C415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անխափան աշխատանքներ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AA7C28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>ման վերաբերյալ</w:t>
            </w:r>
            <w:r w:rsidR="00AA7C28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6ED82EA" w14:textId="6182717C" w:rsidR="00AA7C28" w:rsidRPr="006C415C" w:rsidRDefault="00860E7D" w:rsidP="007C39DB">
            <w:pPr>
              <w:pStyle w:val="ListParagraph"/>
              <w:numPr>
                <w:ilvl w:val="0"/>
                <w:numId w:val="31"/>
              </w:numPr>
              <w:spacing w:after="16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Ստանալ</w:t>
            </w:r>
            <w:r w:rsidR="006B2D33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տ</w:t>
            </w:r>
            <w:r w:rsidR="00AA7C28" w:rsidRPr="006C415C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6B2D33" w:rsidRPr="006C415C">
              <w:rPr>
                <w:rFonts w:ascii="GHEA Grapalat" w:hAnsi="GHEA Grapalat"/>
                <w:sz w:val="24"/>
                <w:szCs w:val="24"/>
                <w:lang w:val="hy-AM"/>
              </w:rPr>
              <w:t>ղեկատվության, անհրաժեշտ նյութեր և փաստաթղթեր</w:t>
            </w:r>
            <w:r w:rsidR="00AA7C28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67377" w:rsidRPr="006C415C">
              <w:rPr>
                <w:rFonts w:ascii="GHEA Grapalat" w:hAnsi="GHEA Grapalat"/>
                <w:sz w:val="24"/>
                <w:szCs w:val="24"/>
                <w:lang w:val="hy-AM"/>
              </w:rPr>
              <w:t>համացանցային կապի, ներքին ցանցի աշխատանքների վերաբերյալ</w:t>
            </w:r>
          </w:p>
          <w:p w14:paraId="50C41AF5" w14:textId="1239C3A8" w:rsidR="00AA7C28" w:rsidRPr="006C415C" w:rsidRDefault="00B01279" w:rsidP="007C39DB">
            <w:pPr>
              <w:pStyle w:val="ListParagraph"/>
              <w:numPr>
                <w:ilvl w:val="0"/>
                <w:numId w:val="31"/>
              </w:numPr>
              <w:spacing w:after="16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համապատասխան դասընթացների և </w:t>
            </w:r>
            <w:r w:rsidR="006B2D33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="006B2D33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611C24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ասնագիտական գի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տելիքների կատարելագործման համար</w:t>
            </w:r>
            <w:r w:rsidR="00611C24"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  <w:p w14:paraId="0E4AFB94" w14:textId="77777777" w:rsidR="00576891" w:rsidRPr="006C415C" w:rsidRDefault="00576891" w:rsidP="00F90522">
            <w:pPr>
              <w:spacing w:after="0" w:line="240" w:lineRule="auto"/>
              <w:ind w:right="-10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415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6C41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14:paraId="6DA216AF" w14:textId="77FA1D6A" w:rsidR="007C39DB" w:rsidRDefault="007C39DB" w:rsidP="007C39DB">
            <w:pPr>
              <w:pStyle w:val="ListParagraph"/>
              <w:numPr>
                <w:ilvl w:val="0"/>
                <w:numId w:val="31"/>
              </w:numPr>
              <w:tabs>
                <w:tab w:val="left" w:pos="705"/>
              </w:tabs>
              <w:spacing w:after="160" w:line="240" w:lineRule="auto"/>
              <w:ind w:right="9"/>
              <w:rPr>
                <w:rFonts w:ascii="GHEA Grapalat" w:hAnsi="GHEA Grapalat"/>
                <w:sz w:val="24"/>
                <w:lang w:val="hy-AM"/>
              </w:rPr>
            </w:pPr>
            <w:r w:rsidRPr="006C415C">
              <w:rPr>
                <w:rFonts w:ascii="GHEA Grapalat" w:hAnsi="GHEA Grapalat"/>
                <w:sz w:val="24"/>
                <w:lang w:val="hy-AM"/>
              </w:rPr>
              <w:t>Ուսումնասիրել Նախարարությունում շահագործվող հ</w:t>
            </w:r>
            <w:r w:rsidR="0077755C" w:rsidRPr="006C415C">
              <w:rPr>
                <w:rFonts w:ascii="GHEA Grapalat" w:hAnsi="GHEA Grapalat"/>
                <w:sz w:val="24"/>
                <w:lang w:val="hy-AM"/>
              </w:rPr>
              <w:t>ամակարգչային տեխնիկայի</w:t>
            </w:r>
            <w:r w:rsidRPr="006C415C">
              <w:rPr>
                <w:rFonts w:ascii="GHEA Grapalat" w:hAnsi="GHEA Grapalat"/>
                <w:sz w:val="24"/>
                <w:lang w:val="hy-AM"/>
              </w:rPr>
              <w:t xml:space="preserve"> և ծրագրային փաթեթներ</w:t>
            </w:r>
            <w:r w:rsidR="0077755C" w:rsidRPr="006C415C">
              <w:rPr>
                <w:rFonts w:ascii="GHEA Grapalat" w:hAnsi="GHEA Grapalat"/>
                <w:sz w:val="24"/>
                <w:lang w:val="hy-AM"/>
              </w:rPr>
              <w:t>ի արդիականությունը</w:t>
            </w:r>
            <w:r w:rsidR="00B01279">
              <w:rPr>
                <w:rFonts w:ascii="GHEA Grapalat" w:hAnsi="GHEA Grapalat"/>
                <w:sz w:val="24"/>
                <w:lang w:val="hy-AM"/>
              </w:rPr>
              <w:t xml:space="preserve"> և համապատասխան առաջարկություններ ներկայացնել Բաժնի պետին</w:t>
            </w:r>
            <w:r w:rsidRPr="006C415C"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51475B73" w14:textId="3042BA2F" w:rsidR="00CE42E8" w:rsidRPr="006C415C" w:rsidRDefault="00FD466D" w:rsidP="007C39DB">
            <w:pPr>
              <w:pStyle w:val="ListParagraph"/>
              <w:numPr>
                <w:ilvl w:val="0"/>
                <w:numId w:val="31"/>
              </w:numPr>
              <w:tabs>
                <w:tab w:val="left" w:pos="705"/>
              </w:tabs>
              <w:spacing w:after="160" w:line="240" w:lineRule="auto"/>
              <w:ind w:right="9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Նախարարության 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տեխնիկայի ծրագրային սպասա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րկման և շահագործման աշխատանքները,</w:t>
            </w:r>
          </w:p>
          <w:p w14:paraId="7E4D2112" w14:textId="7431DB80" w:rsidR="007C39DB" w:rsidRPr="006C415C" w:rsidRDefault="007C39DB" w:rsidP="007C39DB">
            <w:pPr>
              <w:pStyle w:val="ListParagraph"/>
              <w:numPr>
                <w:ilvl w:val="0"/>
                <w:numId w:val="31"/>
              </w:numPr>
              <w:tabs>
                <w:tab w:val="left" w:pos="705"/>
              </w:tabs>
              <w:spacing w:after="160" w:line="240" w:lineRule="auto"/>
              <w:ind w:right="9"/>
              <w:rPr>
                <w:rFonts w:ascii="GHEA Grapalat" w:hAnsi="GHEA Grapalat"/>
                <w:sz w:val="24"/>
                <w:lang w:val="hy-AM"/>
              </w:rPr>
            </w:pPr>
            <w:r w:rsidRPr="006C415C">
              <w:rPr>
                <w:rFonts w:ascii="GHEA Grapalat" w:hAnsi="GHEA Grapalat"/>
                <w:sz w:val="24"/>
                <w:lang w:val="hy-AM"/>
              </w:rPr>
              <w:t>Պարբերաբար ուսումնասիրել  Նախարարության տեղային (լոկալ) ցանցի և սերվերների աշխատունակության հետ կապված խնդիրները,</w:t>
            </w:r>
          </w:p>
          <w:p w14:paraId="2385667E" w14:textId="77777777" w:rsidR="00062884" w:rsidRPr="00B01279" w:rsidRDefault="0077755C" w:rsidP="00634D7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415C">
              <w:rPr>
                <w:rFonts w:ascii="GHEA Grapalat" w:hAnsi="GHEA Grapalat"/>
                <w:sz w:val="24"/>
                <w:lang w:val="hy-AM"/>
              </w:rPr>
              <w:t xml:space="preserve">Նախարարության բնականոն աշխատանքը ապահովելու համար </w:t>
            </w:r>
            <w:r w:rsidR="00860E7D">
              <w:rPr>
                <w:rFonts w:ascii="GHEA Grapalat" w:hAnsi="GHEA Grapalat"/>
                <w:sz w:val="24"/>
                <w:lang w:val="hy-AM"/>
              </w:rPr>
              <w:t xml:space="preserve">մասնակցել </w:t>
            </w:r>
            <w:r w:rsidR="00634D7B" w:rsidRPr="006C415C">
              <w:rPr>
                <w:rFonts w:ascii="GHEA Grapalat" w:hAnsi="GHEA Grapalat"/>
                <w:sz w:val="24"/>
                <w:lang w:val="hy-AM"/>
              </w:rPr>
              <w:t>հնարավոր սեղմ ժամկետներում համակարգչային տեխնիկայի, սերվերների և համացանցային կապի  սարքերի նորոգման և/կամ փոխարինման աշխատանքներ</w:t>
            </w:r>
            <w:r w:rsidR="00860E7D">
              <w:rPr>
                <w:rFonts w:ascii="GHEA Grapalat" w:hAnsi="GHEA Grapalat"/>
                <w:sz w:val="24"/>
                <w:lang w:val="hy-AM"/>
              </w:rPr>
              <w:t>ի</w:t>
            </w:r>
            <w:r w:rsidR="00860E7D" w:rsidRPr="006C415C">
              <w:rPr>
                <w:rFonts w:ascii="GHEA Grapalat" w:hAnsi="GHEA Grapalat"/>
                <w:sz w:val="24"/>
                <w:lang w:val="hy-AM"/>
              </w:rPr>
              <w:t xml:space="preserve"> իրականաց</w:t>
            </w:r>
            <w:r w:rsidR="00860E7D">
              <w:rPr>
                <w:rFonts w:ascii="GHEA Grapalat" w:hAnsi="GHEA Grapalat"/>
                <w:sz w:val="24"/>
                <w:lang w:val="hy-AM"/>
              </w:rPr>
              <w:t>մանը</w:t>
            </w:r>
          </w:p>
          <w:p w14:paraId="7DC4EE52" w14:textId="537B0937" w:rsidR="00B01279" w:rsidRPr="006C415C" w:rsidRDefault="00B01279" w:rsidP="00634D7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Հավաքագրել տեղեկատվություն </w:t>
            </w:r>
            <w:r w:rsidR="00CE42E8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անոնադրությամբ Բաժնին վերապահված իրավասությունների սահմաններում Հայաստանի Հանրապետության կառավարության նիստերի և նախարարական կոմիտեների օրակարգերում ընդգրկված հարցերի վերաբերյալ տեղեկանքների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կազմման համար:</w:t>
            </w:r>
          </w:p>
        </w:tc>
      </w:tr>
      <w:tr w:rsidR="00541E2E" w:rsidRPr="006C415C" w14:paraId="2FB47398" w14:textId="77777777" w:rsidTr="00D16A47">
        <w:tc>
          <w:tcPr>
            <w:tcW w:w="9889" w:type="dxa"/>
            <w:shd w:val="clear" w:color="auto" w:fill="auto"/>
          </w:tcPr>
          <w:p w14:paraId="691A4A31" w14:textId="77777777" w:rsidR="00541E2E" w:rsidRPr="006C415C" w:rsidRDefault="00541E2E" w:rsidP="0044495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6C415C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6C415C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6C415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6C415C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6C415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6C415C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309D258D" w14:textId="77777777" w:rsidR="00444953" w:rsidRPr="006C415C" w:rsidRDefault="00541E2E" w:rsidP="00444953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6C415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C415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C415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17B64D58" w14:textId="77777777" w:rsidR="00D748BC" w:rsidRPr="006C415C" w:rsidRDefault="00D748BC" w:rsidP="00D748B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984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D748BC" w:rsidRPr="00342163" w14:paraId="4E240A9F" w14:textId="77777777" w:rsidTr="00122CE1">
              <w:tc>
                <w:tcPr>
                  <w:tcW w:w="562" w:type="dxa"/>
                </w:tcPr>
                <w:p w14:paraId="47C1E882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75019E43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</w:tcPr>
                <w:p w14:paraId="5A2164C7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6C415C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ԲՆԱԿԱՆ ԳԻՏՈՒԹՅՈՒՆՆԵՐ, ՄԱԹԵՄԱՏԻԿԱ ԵՎ ՎԻՃԱԿԱԳՐՈՒԹՅՈՒՆ</w:t>
                  </w:r>
                </w:p>
              </w:tc>
            </w:tr>
            <w:tr w:rsidR="00D748BC" w:rsidRPr="00342163" w14:paraId="4CFBE01D" w14:textId="77777777" w:rsidTr="00122CE1">
              <w:tc>
                <w:tcPr>
                  <w:tcW w:w="562" w:type="dxa"/>
                </w:tcPr>
                <w:p w14:paraId="57B857EB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5611AA43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</w:tcPr>
                <w:p w14:paraId="7EBDA8A6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6C415C"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Մաթեմատիկա և վիճակագրություն</w:t>
                  </w:r>
                </w:p>
              </w:tc>
            </w:tr>
            <w:tr w:rsidR="00D748BC" w:rsidRPr="00342163" w14:paraId="72BD4572" w14:textId="77777777" w:rsidTr="00122CE1">
              <w:tc>
                <w:tcPr>
                  <w:tcW w:w="562" w:type="dxa"/>
                </w:tcPr>
                <w:p w14:paraId="75D1A374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0678A110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730" w:type="dxa"/>
                </w:tcPr>
                <w:p w14:paraId="5CC7A978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Մաթեմատիկա</w:t>
                  </w:r>
                </w:p>
              </w:tc>
            </w:tr>
          </w:tbl>
          <w:p w14:paraId="621E12FC" w14:textId="77777777" w:rsidR="00D748BC" w:rsidRPr="006C415C" w:rsidRDefault="00D748BC" w:rsidP="00D74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</w:p>
          <w:p w14:paraId="36CB2F08" w14:textId="77777777" w:rsidR="00D748BC" w:rsidRPr="006C415C" w:rsidRDefault="00D748BC" w:rsidP="00D74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6C415C">
              <w:rPr>
                <w:rFonts w:ascii="GHEA Grapalat" w:hAnsi="GHEA Grapalat"/>
                <w:b/>
                <w:lang w:val="hy-AM"/>
              </w:rPr>
              <w:t>կամ</w:t>
            </w:r>
          </w:p>
          <w:tbl>
            <w:tblPr>
              <w:tblStyle w:val="TableGrid"/>
              <w:tblW w:w="984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3365"/>
              <w:gridCol w:w="3365"/>
            </w:tblGrid>
            <w:tr w:rsidR="00D748BC" w:rsidRPr="00342163" w14:paraId="22FE1B29" w14:textId="77777777" w:rsidTr="00122CE1">
              <w:tc>
                <w:tcPr>
                  <w:tcW w:w="562" w:type="dxa"/>
                </w:tcPr>
                <w:p w14:paraId="2BD80572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1955C174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</w:tcPr>
                <w:p w14:paraId="09EB4D38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6C415C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ՏԵՂԵԿԱՏՎԱԿԱՆ ԵՎ ՀԱՂՈՐԴԱԿՑԱԿԱՆ ՏԵԽՆՈԼՈԳԻԱՆԵՐ (ՏՀՏ)</w:t>
                  </w:r>
                </w:p>
              </w:tc>
            </w:tr>
            <w:tr w:rsidR="00D748BC" w:rsidRPr="00342163" w14:paraId="3078A137" w14:textId="77777777" w:rsidTr="00122CE1">
              <w:tc>
                <w:tcPr>
                  <w:tcW w:w="562" w:type="dxa"/>
                </w:tcPr>
                <w:p w14:paraId="0964C81E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7A5DE0AA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</w:tcPr>
                <w:p w14:paraId="7E80DBAE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6C415C"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Տեղեկատվական և հաղորդակցական տեխնոլոգիաներ (ՏՀՏ)</w:t>
                  </w:r>
                </w:p>
              </w:tc>
            </w:tr>
            <w:tr w:rsidR="00D748BC" w:rsidRPr="00342163" w14:paraId="2298D201" w14:textId="77777777" w:rsidTr="00122CE1">
              <w:tc>
                <w:tcPr>
                  <w:tcW w:w="562" w:type="dxa"/>
                </w:tcPr>
                <w:p w14:paraId="1ECD9053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4F2695B8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3365" w:type="dxa"/>
                </w:tcPr>
                <w:p w14:paraId="164A9E52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Ինֆորմատիկա և հաշվողական տեխնիկա</w:t>
                  </w:r>
                </w:p>
              </w:tc>
              <w:tc>
                <w:tcPr>
                  <w:tcW w:w="3365" w:type="dxa"/>
                </w:tcPr>
                <w:p w14:paraId="47A86789" w14:textId="77777777" w:rsidR="00D748BC" w:rsidRPr="006C415C" w:rsidRDefault="00D748BC" w:rsidP="00D748B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C415C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Համակարգչային անվտանգություն</w:t>
                  </w:r>
                </w:p>
              </w:tc>
            </w:tr>
          </w:tbl>
          <w:p w14:paraId="5BBD4508" w14:textId="3DD44BB3" w:rsidR="00D748BC" w:rsidRDefault="002E420A" w:rsidP="00D74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Կամ</w:t>
            </w:r>
          </w:p>
          <w:tbl>
            <w:tblPr>
              <w:tblStyle w:val="TableGrid"/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1"/>
              <w:gridCol w:w="6727"/>
            </w:tblGrid>
            <w:tr w:rsidR="002E420A" w:rsidRPr="00342163" w14:paraId="13782667" w14:textId="77777777" w:rsidTr="002E420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B05D1" w14:textId="77777777" w:rsidR="002E420A" w:rsidRDefault="002E420A" w:rsidP="002E420A">
                  <w:pPr>
                    <w:spacing w:after="0" w:line="240" w:lineRule="auto"/>
                    <w:rPr>
                      <w:rFonts w:ascii="GHEA Grapalat" w:hAnsi="GHEA Grapalat" w:cs="Arial"/>
                      <w:lang w:val="ru-RU" w:eastAsia="ru-RU"/>
                    </w:rPr>
                  </w:pPr>
                  <w:r>
                    <w:rPr>
                      <w:rFonts w:ascii="GHEA Grapalat" w:hAnsi="GHEA Grapalat" w:cs="Arial"/>
                      <w:lang w:val="ru-RU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B12F2" w14:textId="77777777" w:rsidR="002E420A" w:rsidRDefault="002E420A" w:rsidP="002E420A">
                  <w:pPr>
                    <w:spacing w:after="0" w:line="240" w:lineRule="auto"/>
                    <w:rPr>
                      <w:rFonts w:ascii="GHEA Grapalat" w:hAnsi="GHEA Grapalat" w:cs="Arial"/>
                      <w:lang w:val="ru-RU"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29698" w14:textId="77777777" w:rsidR="002E420A" w:rsidRDefault="002E420A" w:rsidP="002E420A">
                  <w:pPr>
                    <w:spacing w:after="0" w:line="240" w:lineRule="auto"/>
                    <w:rPr>
                      <w:rFonts w:ascii="GHEA Grapalat" w:hAnsi="GHEA Grapalat" w:cs="Sylfaen"/>
                      <w:lang w:val="ru-RU"/>
                    </w:rPr>
                  </w:pPr>
                  <w:r>
                    <w:rPr>
                      <w:rFonts w:ascii="GHEA Grapalat" w:hAnsi="GHEA Grapalat" w:cs="Sylfaen"/>
                      <w:lang w:val="ru-RU"/>
                    </w:rPr>
                    <w:t>ՍՈՑԻԱԼԱԿԱՆ</w:t>
                  </w:r>
                  <w:r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lang w:val="ru-RU"/>
                    </w:rPr>
                    <w:t>ԳԻՏՈՒԹՅՈՒՆՆԵՐ, ԼՐԱԳՐՈՒԹՅՈՒՆ</w:t>
                  </w:r>
                  <w:r>
                    <w:rPr>
                      <w:rFonts w:ascii="GHEA Grapalat" w:hAnsi="GHEA Grapalat" w:cs="Sylfaen"/>
                      <w:lang w:val="hy-AM"/>
                    </w:rPr>
                    <w:t xml:space="preserve"> ԵՎ </w:t>
                  </w:r>
                  <w:r>
                    <w:rPr>
                      <w:rFonts w:ascii="GHEA Grapalat" w:hAnsi="GHEA Grapalat" w:cs="Sylfaen"/>
                      <w:lang w:val="ru-RU"/>
                    </w:rPr>
                    <w:t>ՏԵՂԵԿԱՏՎԱԿԱՆ</w:t>
                  </w:r>
                  <w:r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lang w:val="ru-RU"/>
                    </w:rPr>
                    <w:t>ԳԻՏՈՒԹՅՈՒՆՆԵՐ</w:t>
                  </w:r>
                </w:p>
              </w:tc>
            </w:tr>
            <w:tr w:rsidR="002E420A" w:rsidRPr="00342163" w14:paraId="34D72542" w14:textId="77777777" w:rsidTr="002E420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60773" w14:textId="77777777" w:rsidR="002E420A" w:rsidRDefault="002E420A" w:rsidP="002E420A">
                  <w:pPr>
                    <w:spacing w:after="0" w:line="240" w:lineRule="auto"/>
                    <w:rPr>
                      <w:rFonts w:ascii="GHEA Grapalat" w:hAnsi="GHEA Grapalat" w:cs="Arial"/>
                      <w:lang w:val="ru-RU" w:eastAsia="ru-RU"/>
                    </w:rPr>
                  </w:pPr>
                  <w:r>
                    <w:rPr>
                      <w:rFonts w:ascii="GHEA Grapalat" w:hAnsi="GHEA Grapalat" w:cs="Arial"/>
                      <w:lang w:val="ru-RU"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388BEF" w14:textId="77777777" w:rsidR="002E420A" w:rsidRDefault="002E420A" w:rsidP="002E420A">
                  <w:pPr>
                    <w:spacing w:after="0" w:line="240" w:lineRule="auto"/>
                    <w:rPr>
                      <w:rFonts w:ascii="GHEA Grapalat" w:hAnsi="GHEA Grapalat" w:cs="Arial"/>
                      <w:lang w:val="ru-RU"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D42C4" w14:textId="77777777" w:rsidR="002E420A" w:rsidRDefault="002E420A" w:rsidP="002E420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lang w:val="ru-RU"/>
                    </w:rPr>
                  </w:pPr>
                  <w:r>
                    <w:rPr>
                      <w:rFonts w:ascii="GHEA Grapalat" w:hAnsi="GHEA Grapalat" w:cs="Sylfaen"/>
                      <w:lang w:val="ru-RU"/>
                    </w:rPr>
                    <w:t>ՍՈՑԻԱԼԱԿԱՆ</w:t>
                  </w:r>
                  <w:r>
                    <w:rPr>
                      <w:rFonts w:ascii="GHEA Grapalat" w:hAnsi="GHEA Grapalat" w:cs="Sylfaen"/>
                      <w:lang w:val="hy-AM"/>
                    </w:rPr>
                    <w:t xml:space="preserve"> ԵՎ </w:t>
                  </w:r>
                  <w:r>
                    <w:rPr>
                      <w:rFonts w:ascii="GHEA Grapalat" w:hAnsi="GHEA Grapalat" w:cs="Sylfaen"/>
                      <w:lang w:val="ru-RU"/>
                    </w:rPr>
                    <w:t>ՎԱՐՔԱԲԱՆԱԿԱՆ</w:t>
                  </w:r>
                  <w:r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lang w:val="ru-RU"/>
                    </w:rPr>
                    <w:t>ԳԻՏՈՒԹՅՈՒՆՆԵՐ</w:t>
                  </w:r>
                </w:p>
              </w:tc>
            </w:tr>
            <w:tr w:rsidR="002E420A" w:rsidRPr="00342163" w14:paraId="04D39BC9" w14:textId="77777777" w:rsidTr="002E420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D1677" w14:textId="77777777" w:rsidR="002E420A" w:rsidRDefault="002E420A" w:rsidP="002E420A">
                  <w:pPr>
                    <w:spacing w:after="0" w:line="240" w:lineRule="auto"/>
                    <w:rPr>
                      <w:rFonts w:ascii="GHEA Grapalat" w:hAnsi="GHEA Grapalat" w:cs="Arial"/>
                      <w:lang w:val="ru-RU" w:eastAsia="ru-RU"/>
                    </w:rPr>
                  </w:pPr>
                  <w:r>
                    <w:rPr>
                      <w:rFonts w:ascii="GHEA Grapalat" w:hAnsi="GHEA Grapalat" w:cs="Arial"/>
                      <w:lang w:val="ru-RU"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3A3A1" w14:textId="77777777" w:rsidR="002E420A" w:rsidRDefault="002E420A" w:rsidP="002E420A">
                  <w:pPr>
                    <w:spacing w:after="0" w:line="240" w:lineRule="auto"/>
                    <w:rPr>
                      <w:rFonts w:ascii="GHEA Grapalat" w:hAnsi="GHEA Grapalat" w:cs="Arial"/>
                      <w:lang w:val="ru-RU"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92D82" w14:textId="77777777" w:rsidR="002E420A" w:rsidRDefault="002E420A" w:rsidP="002E420A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</w:rPr>
                    <w:t>Տնտեսագիտություն</w:t>
                  </w:r>
                  <w:proofErr w:type="spellEnd"/>
                </w:p>
              </w:tc>
            </w:tr>
          </w:tbl>
          <w:p w14:paraId="2E6419AF" w14:textId="77777777" w:rsidR="002E420A" w:rsidRPr="002E420A" w:rsidRDefault="002E420A" w:rsidP="00D74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</w:p>
          <w:p w14:paraId="58AF0F53" w14:textId="77777777" w:rsidR="0077767D" w:rsidRPr="006C415C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41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C41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4EEBB69F" w14:textId="77777777" w:rsidR="0077767D" w:rsidRPr="006C415C" w:rsidRDefault="00541E2E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  <w:r w:rsidRPr="006C415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6C415C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C415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6C415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C415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C415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43C9D8F0" w14:textId="127E349F" w:rsidR="00541E2E" w:rsidRPr="006C415C" w:rsidRDefault="00881051" w:rsidP="005765E6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ծառայության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DF26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մեկ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DF26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մեկ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մասնագիտական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021896" w:rsidRPr="006C415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համակարգչային համակարգերի մշակման և վերլուծության կամ ծրագրավորման կամ համակարգչային համակարգերի ճարտարագիտության բնագավառում</w:t>
            </w:r>
            <w:r w:rsidR="00585D87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="00DF26A8">
              <w:rPr>
                <w:rFonts w:ascii="GHEA Grapalat" w:hAnsi="GHEA Grapalat"/>
                <w:sz w:val="24"/>
                <w:szCs w:val="24"/>
                <w:lang w:val="hy-AM"/>
              </w:rPr>
              <w:t>մեկ</w:t>
            </w:r>
            <w:r w:rsidR="00585D87" w:rsidRPr="006C41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 w:rsidRPr="006C415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։</w:t>
            </w:r>
            <w:r w:rsidR="00541E2E" w:rsidRPr="006C415C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  <w:br/>
            </w:r>
            <w:r w:rsidR="00541E2E" w:rsidRPr="006C415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="00541E2E" w:rsidRPr="006C415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541E2E" w:rsidRPr="006C415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41E2E" w:rsidRPr="006C415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18C2EC5A" w14:textId="77777777" w:rsidR="00DF26A8" w:rsidRPr="004F43FE" w:rsidRDefault="00DF26A8" w:rsidP="00DF26A8">
            <w:p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</w:pPr>
            <w:r w:rsidRPr="004F43FE"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  <w:t xml:space="preserve">Ընդհանրական կոմպետենցիաներ`  </w:t>
            </w:r>
          </w:p>
          <w:p w14:paraId="08F20679" w14:textId="77777777" w:rsidR="00DF26A8" w:rsidRPr="00F61558" w:rsidRDefault="00DF26A8" w:rsidP="00DF26A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6155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6155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լուծում</w:t>
            </w:r>
          </w:p>
          <w:p w14:paraId="47EF1843" w14:textId="77777777" w:rsidR="00DF26A8" w:rsidRPr="00F61558" w:rsidRDefault="00DF26A8" w:rsidP="00DF26A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6155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Հաշվետվությունների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6155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մշակում</w:t>
            </w:r>
          </w:p>
          <w:p w14:paraId="3A82A70B" w14:textId="77777777" w:rsidR="00DF26A8" w:rsidRPr="00F61558" w:rsidRDefault="00DF26A8" w:rsidP="00DF26A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F6155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Տեղեկատվության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6155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հավաքագրում</w:t>
            </w:r>
            <w:r w:rsidRPr="00F615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F6155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14:paraId="414F2FA1" w14:textId="77777777" w:rsidR="00DF26A8" w:rsidRPr="00F61558" w:rsidRDefault="00DF26A8" w:rsidP="00DF26A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6155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Բարեվարքություն</w:t>
            </w:r>
          </w:p>
          <w:p w14:paraId="15E31D24" w14:textId="77777777" w:rsidR="00DF26A8" w:rsidRPr="00F41951" w:rsidRDefault="00DF26A8" w:rsidP="00DF26A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F41951">
              <w:rPr>
                <w:rFonts w:ascii="GHEA Grapalat" w:hAnsi="GHEA Grapalat"/>
                <w:b/>
                <w:lang w:val="hy-AM"/>
              </w:rPr>
              <w:t xml:space="preserve">Ընտրանքային </w:t>
            </w:r>
            <w:r>
              <w:rPr>
                <w:rFonts w:ascii="GHEA Grapalat" w:hAnsi="GHEA Grapalat"/>
                <w:b/>
                <w:lang w:val="hy-AM"/>
              </w:rPr>
              <w:t xml:space="preserve">կոմպետենցիաներ` </w:t>
            </w:r>
          </w:p>
          <w:p w14:paraId="44E1A5E6" w14:textId="77777777" w:rsidR="00DF26A8" w:rsidRPr="00FF2B55" w:rsidRDefault="00DF26A8" w:rsidP="00DF26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FF2B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Ժամանակի կառավարում</w:t>
            </w:r>
          </w:p>
          <w:p w14:paraId="1FA64EC2" w14:textId="77777777" w:rsidR="00DF26A8" w:rsidRPr="00FF2B55" w:rsidRDefault="00DF26A8" w:rsidP="00DF26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FF2B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3298B813" w14:textId="77777777" w:rsidR="00DF26A8" w:rsidRPr="00DF26A8" w:rsidRDefault="00DF26A8" w:rsidP="00DF26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FF2B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Փաստաթղթերի նախապատրաստում</w:t>
            </w:r>
          </w:p>
          <w:p w14:paraId="52700D20" w14:textId="1891F60B" w:rsidR="0077767D" w:rsidRPr="006C415C" w:rsidRDefault="00DF26A8" w:rsidP="00DF26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FF2B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</w:tc>
      </w:tr>
      <w:tr w:rsidR="00541E2E" w:rsidRPr="00342163" w14:paraId="6677F318" w14:textId="77777777" w:rsidTr="00D16A47">
        <w:tc>
          <w:tcPr>
            <w:tcW w:w="9889" w:type="dxa"/>
            <w:shd w:val="clear" w:color="auto" w:fill="auto"/>
          </w:tcPr>
          <w:p w14:paraId="3D40E76F" w14:textId="77777777" w:rsidR="001B115A" w:rsidRPr="007632D0" w:rsidRDefault="001B115A" w:rsidP="001B115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7632D0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7632D0">
              <w:rPr>
                <w:rFonts w:ascii="GHEA Grapalat" w:hAnsi="GHEA Grapalat" w:cs="Sylfaen"/>
                <w:b/>
                <w:bCs/>
                <w:lang w:val="hy-AM"/>
              </w:rPr>
              <w:t>Կազմակերպականշրջանակը</w:t>
            </w:r>
          </w:p>
          <w:p w14:paraId="7DFB68E2" w14:textId="77777777" w:rsidR="001B115A" w:rsidRPr="007632D0" w:rsidRDefault="001B115A" w:rsidP="001B115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Աշխատանքիկազմակերպմանևղեկավարմանպատասխանատվությունը</w:t>
            </w:r>
            <w:r w:rsidRPr="007632D0">
              <w:rPr>
                <w:rFonts w:ascii="GHEA Grapalat" w:hAnsi="GHEA Grapalat"/>
                <w:lang w:val="hy-AM"/>
              </w:rPr>
              <w:br/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Պատասխանատու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վերջնարդյունքի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ապահովման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մասնակցության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միջանկյալ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արդյունքի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ստեղծման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ապահովման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օժանդակության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համար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14:paraId="30F3A4F5" w14:textId="77777777" w:rsidR="001B115A" w:rsidRPr="007632D0" w:rsidRDefault="001B115A" w:rsidP="001B115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>4.2.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Որոշումներկայացնելուլիազորությունները</w:t>
            </w:r>
            <w:r w:rsidRPr="007632D0">
              <w:rPr>
                <w:rFonts w:ascii="GHEA Grapalat" w:hAnsi="GHEA Grapalat"/>
                <w:b/>
                <w:lang w:val="hy-AM"/>
              </w:rPr>
              <w:br/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Կայացնում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որոշումներ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վերջնարդյունքի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ապահովման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մասնակցության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միջանկյալ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արդյունքի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ստեղծման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ապահովման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օժանդակության</w:t>
            </w:r>
            <w:r w:rsidRPr="007632D0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7632D0">
              <w:rPr>
                <w:color w:val="000000"/>
                <w:sz w:val="23"/>
                <w:szCs w:val="23"/>
                <w:lang w:val="hy-AM" w:eastAsia="ru-RU"/>
              </w:rPr>
              <w:t>:</w:t>
            </w:r>
          </w:p>
          <w:p w14:paraId="0E0C126A" w14:textId="77777777" w:rsidR="001B115A" w:rsidRPr="007632D0" w:rsidRDefault="001B115A" w:rsidP="001B115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Գործունեությանազդեցությունը</w:t>
            </w:r>
            <w:r w:rsidRPr="007632D0">
              <w:rPr>
                <w:rFonts w:ascii="GHEA Grapalat" w:hAnsi="GHEA Grapalat"/>
                <w:lang w:val="hy-AM"/>
              </w:rPr>
              <w:br/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002B23F5" w14:textId="382BBF16" w:rsidR="001B115A" w:rsidRPr="007632D0" w:rsidRDefault="001B115A" w:rsidP="001B115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Շփումներըևներկայացուցչությունը</w:t>
            </w:r>
            <w:r w:rsidRPr="007632D0">
              <w:rPr>
                <w:rFonts w:ascii="GHEA Grapalat" w:hAnsi="GHEA Grapalat"/>
                <w:b/>
                <w:lang w:val="hy-AM"/>
              </w:rPr>
              <w:br/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Pr="007632D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մարմնից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դուրս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հարցերով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7632D0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79810A60" w14:textId="77185D3D" w:rsidR="009C74FC" w:rsidRPr="003440A7" w:rsidRDefault="001B115A" w:rsidP="001B115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highlight w:val="yellow"/>
                <w:lang w:val="hy-AM"/>
              </w:rPr>
            </w:pPr>
            <w:r w:rsidRPr="007632D0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7632D0">
              <w:rPr>
                <w:rFonts w:ascii="GHEA Grapalat" w:hAnsi="GHEA Grapalat" w:cs="Sylfaen"/>
                <w:b/>
                <w:lang w:val="hy-AM"/>
              </w:rPr>
              <w:t>Խնդիրներիբարդությունըևդրանցլուծումը</w:t>
            </w:r>
            <w:r w:rsidRPr="007632D0">
              <w:rPr>
                <w:rFonts w:ascii="GHEA Grapalat" w:hAnsi="GHEA Grapalat"/>
                <w:lang w:val="hy-AM"/>
              </w:rPr>
              <w:br/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մասով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առաջարկություն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EE320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7632D0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7632D0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22B5C10D" w14:textId="77777777" w:rsidR="00855F8D" w:rsidRPr="007747B5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7747B5" w:rsidSect="00541E2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302"/>
    <w:multiLevelType w:val="hybridMultilevel"/>
    <w:tmpl w:val="715E9E46"/>
    <w:lvl w:ilvl="0" w:tplc="4D80BF6A">
      <w:start w:val="1"/>
      <w:numFmt w:val="decimal"/>
      <w:lvlText w:val="%1."/>
      <w:lvlJc w:val="left"/>
      <w:pPr>
        <w:ind w:left="81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CE9"/>
    <w:multiLevelType w:val="hybridMultilevel"/>
    <w:tmpl w:val="0EAEA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82F"/>
    <w:multiLevelType w:val="hybridMultilevel"/>
    <w:tmpl w:val="400A4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70DA"/>
    <w:multiLevelType w:val="hybridMultilevel"/>
    <w:tmpl w:val="465E0AB2"/>
    <w:lvl w:ilvl="0" w:tplc="7C9E2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2D08"/>
    <w:multiLevelType w:val="hybridMultilevel"/>
    <w:tmpl w:val="822669AA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92BE3"/>
    <w:multiLevelType w:val="hybridMultilevel"/>
    <w:tmpl w:val="BCB03AD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1BF66748"/>
    <w:multiLevelType w:val="hybridMultilevel"/>
    <w:tmpl w:val="08B2F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85DFF"/>
    <w:multiLevelType w:val="hybridMultilevel"/>
    <w:tmpl w:val="763E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81F2C"/>
    <w:multiLevelType w:val="hybridMultilevel"/>
    <w:tmpl w:val="3B464DDA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743701C"/>
    <w:multiLevelType w:val="hybridMultilevel"/>
    <w:tmpl w:val="6766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F33BA"/>
    <w:multiLevelType w:val="hybridMultilevel"/>
    <w:tmpl w:val="63DC7EF0"/>
    <w:lvl w:ilvl="0" w:tplc="E4E0F63A">
      <w:start w:val="1"/>
      <w:numFmt w:val="decimal"/>
      <w:lvlText w:val="%1."/>
      <w:lvlJc w:val="left"/>
      <w:pPr>
        <w:ind w:left="720" w:hanging="360"/>
      </w:pPr>
      <w:rPr>
        <w:rFonts w:ascii="GHEA Grapalat" w:eastAsia="Arial Armeni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421A"/>
    <w:multiLevelType w:val="hybridMultilevel"/>
    <w:tmpl w:val="6570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8359B"/>
    <w:multiLevelType w:val="hybridMultilevel"/>
    <w:tmpl w:val="5B20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B30EE"/>
    <w:multiLevelType w:val="hybridMultilevel"/>
    <w:tmpl w:val="79366DE4"/>
    <w:lvl w:ilvl="0" w:tplc="49B87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56AD5"/>
    <w:multiLevelType w:val="hybridMultilevel"/>
    <w:tmpl w:val="DD56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C0AA9"/>
    <w:multiLevelType w:val="hybridMultilevel"/>
    <w:tmpl w:val="831EA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5122C"/>
    <w:multiLevelType w:val="hybridMultilevel"/>
    <w:tmpl w:val="BC2E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A545D"/>
    <w:multiLevelType w:val="hybridMultilevel"/>
    <w:tmpl w:val="CB341294"/>
    <w:lvl w:ilvl="0" w:tplc="BE1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E61639"/>
    <w:multiLevelType w:val="hybridMultilevel"/>
    <w:tmpl w:val="4F3E8A7A"/>
    <w:lvl w:ilvl="0" w:tplc="E4E0F63A">
      <w:start w:val="1"/>
      <w:numFmt w:val="decimal"/>
      <w:lvlText w:val="%1."/>
      <w:lvlJc w:val="left"/>
      <w:pPr>
        <w:ind w:left="720" w:hanging="360"/>
      </w:pPr>
      <w:rPr>
        <w:rFonts w:ascii="GHEA Grapalat" w:eastAsia="Arial Armeni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BF07B1"/>
    <w:multiLevelType w:val="hybridMultilevel"/>
    <w:tmpl w:val="A91C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A05DF"/>
    <w:multiLevelType w:val="hybridMultilevel"/>
    <w:tmpl w:val="EFDA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E6089"/>
    <w:multiLevelType w:val="hybridMultilevel"/>
    <w:tmpl w:val="4384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8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268D1"/>
    <w:multiLevelType w:val="hybridMultilevel"/>
    <w:tmpl w:val="C128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2"/>
  </w:num>
  <w:num w:numId="4">
    <w:abstractNumId w:val="11"/>
  </w:num>
  <w:num w:numId="5">
    <w:abstractNumId w:val="23"/>
  </w:num>
  <w:num w:numId="6">
    <w:abstractNumId w:val="19"/>
  </w:num>
  <w:num w:numId="7">
    <w:abstractNumId w:val="38"/>
  </w:num>
  <w:num w:numId="8">
    <w:abstractNumId w:val="31"/>
  </w:num>
  <w:num w:numId="9">
    <w:abstractNumId w:val="26"/>
  </w:num>
  <w:num w:numId="10">
    <w:abstractNumId w:val="12"/>
  </w:num>
  <w:num w:numId="11">
    <w:abstractNumId w:val="37"/>
  </w:num>
  <w:num w:numId="12">
    <w:abstractNumId w:val="32"/>
  </w:num>
  <w:num w:numId="13">
    <w:abstractNumId w:val="22"/>
  </w:num>
  <w:num w:numId="14">
    <w:abstractNumId w:val="24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6"/>
  </w:num>
  <w:num w:numId="20">
    <w:abstractNumId w:val="0"/>
  </w:num>
  <w:num w:numId="21">
    <w:abstractNumId w:val="39"/>
  </w:num>
  <w:num w:numId="22">
    <w:abstractNumId w:val="15"/>
  </w:num>
  <w:num w:numId="23">
    <w:abstractNumId w:val="13"/>
  </w:num>
  <w:num w:numId="24">
    <w:abstractNumId w:val="8"/>
  </w:num>
  <w:num w:numId="25">
    <w:abstractNumId w:val="27"/>
  </w:num>
  <w:num w:numId="26">
    <w:abstractNumId w:val="33"/>
  </w:num>
  <w:num w:numId="27">
    <w:abstractNumId w:val="1"/>
  </w:num>
  <w:num w:numId="28">
    <w:abstractNumId w:val="35"/>
  </w:num>
  <w:num w:numId="29">
    <w:abstractNumId w:val="4"/>
  </w:num>
  <w:num w:numId="30">
    <w:abstractNumId w:val="36"/>
  </w:num>
  <w:num w:numId="31">
    <w:abstractNumId w:val="16"/>
  </w:num>
  <w:num w:numId="32">
    <w:abstractNumId w:val="28"/>
  </w:num>
  <w:num w:numId="33">
    <w:abstractNumId w:val="29"/>
  </w:num>
  <w:num w:numId="34">
    <w:abstractNumId w:val="25"/>
  </w:num>
  <w:num w:numId="35">
    <w:abstractNumId w:val="30"/>
  </w:num>
  <w:num w:numId="36">
    <w:abstractNumId w:val="14"/>
  </w:num>
  <w:num w:numId="37">
    <w:abstractNumId w:val="21"/>
  </w:num>
  <w:num w:numId="38">
    <w:abstractNumId w:val="9"/>
  </w:num>
  <w:num w:numId="39">
    <w:abstractNumId w:val="3"/>
  </w:num>
  <w:num w:numId="40">
    <w:abstractNumId w:val="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343"/>
    <w:rsid w:val="00015254"/>
    <w:rsid w:val="00021896"/>
    <w:rsid w:val="000537C4"/>
    <w:rsid w:val="00062884"/>
    <w:rsid w:val="00067377"/>
    <w:rsid w:val="000746A5"/>
    <w:rsid w:val="00082B01"/>
    <w:rsid w:val="000D6D64"/>
    <w:rsid w:val="001239B5"/>
    <w:rsid w:val="00164DB2"/>
    <w:rsid w:val="00186B40"/>
    <w:rsid w:val="001B115A"/>
    <w:rsid w:val="001F3999"/>
    <w:rsid w:val="001F7F01"/>
    <w:rsid w:val="00211DE0"/>
    <w:rsid w:val="00233E2F"/>
    <w:rsid w:val="00242EA4"/>
    <w:rsid w:val="00251679"/>
    <w:rsid w:val="002568FE"/>
    <w:rsid w:val="002E420A"/>
    <w:rsid w:val="002E4B22"/>
    <w:rsid w:val="00341369"/>
    <w:rsid w:val="00342163"/>
    <w:rsid w:val="003440A7"/>
    <w:rsid w:val="003617D8"/>
    <w:rsid w:val="00367114"/>
    <w:rsid w:val="00395FBC"/>
    <w:rsid w:val="003A01E2"/>
    <w:rsid w:val="003D38EA"/>
    <w:rsid w:val="00444953"/>
    <w:rsid w:val="00446BB3"/>
    <w:rsid w:val="004C0E58"/>
    <w:rsid w:val="004F1800"/>
    <w:rsid w:val="00541E2E"/>
    <w:rsid w:val="005421E5"/>
    <w:rsid w:val="00562D26"/>
    <w:rsid w:val="005765E6"/>
    <w:rsid w:val="00576891"/>
    <w:rsid w:val="00585D87"/>
    <w:rsid w:val="0059300C"/>
    <w:rsid w:val="005974BF"/>
    <w:rsid w:val="005C1914"/>
    <w:rsid w:val="005C4317"/>
    <w:rsid w:val="005F66F7"/>
    <w:rsid w:val="005F75D6"/>
    <w:rsid w:val="00611C24"/>
    <w:rsid w:val="006153A1"/>
    <w:rsid w:val="00615BE2"/>
    <w:rsid w:val="006306E1"/>
    <w:rsid w:val="00634D7B"/>
    <w:rsid w:val="00656344"/>
    <w:rsid w:val="00693E87"/>
    <w:rsid w:val="006A34D2"/>
    <w:rsid w:val="006A78AA"/>
    <w:rsid w:val="006B1FF5"/>
    <w:rsid w:val="006B2D33"/>
    <w:rsid w:val="006C415C"/>
    <w:rsid w:val="006D299D"/>
    <w:rsid w:val="006F027F"/>
    <w:rsid w:val="006F0ABC"/>
    <w:rsid w:val="00703812"/>
    <w:rsid w:val="00720C4F"/>
    <w:rsid w:val="00772270"/>
    <w:rsid w:val="00773288"/>
    <w:rsid w:val="007747B5"/>
    <w:rsid w:val="00775CB6"/>
    <w:rsid w:val="0077755C"/>
    <w:rsid w:val="0077767D"/>
    <w:rsid w:val="007A5039"/>
    <w:rsid w:val="007A6233"/>
    <w:rsid w:val="007A637E"/>
    <w:rsid w:val="007C39DB"/>
    <w:rsid w:val="007C4CB0"/>
    <w:rsid w:val="007C61E6"/>
    <w:rsid w:val="007F7EA6"/>
    <w:rsid w:val="00855F8D"/>
    <w:rsid w:val="00860E7D"/>
    <w:rsid w:val="00866D64"/>
    <w:rsid w:val="008738F9"/>
    <w:rsid w:val="00881051"/>
    <w:rsid w:val="008A6A5D"/>
    <w:rsid w:val="008C3403"/>
    <w:rsid w:val="008D677D"/>
    <w:rsid w:val="009375BD"/>
    <w:rsid w:val="009701FB"/>
    <w:rsid w:val="0097405B"/>
    <w:rsid w:val="00977E32"/>
    <w:rsid w:val="009C197A"/>
    <w:rsid w:val="009C74FC"/>
    <w:rsid w:val="009D186E"/>
    <w:rsid w:val="009D4495"/>
    <w:rsid w:val="009F454D"/>
    <w:rsid w:val="009F7A46"/>
    <w:rsid w:val="00A339AD"/>
    <w:rsid w:val="00A33D0F"/>
    <w:rsid w:val="00A54260"/>
    <w:rsid w:val="00A86D22"/>
    <w:rsid w:val="00A93C73"/>
    <w:rsid w:val="00AA2737"/>
    <w:rsid w:val="00AA7C28"/>
    <w:rsid w:val="00AC7825"/>
    <w:rsid w:val="00B01279"/>
    <w:rsid w:val="00B1228A"/>
    <w:rsid w:val="00B53346"/>
    <w:rsid w:val="00B5453C"/>
    <w:rsid w:val="00B57F07"/>
    <w:rsid w:val="00BD29CF"/>
    <w:rsid w:val="00BE7ED3"/>
    <w:rsid w:val="00BF1CB9"/>
    <w:rsid w:val="00C10C0E"/>
    <w:rsid w:val="00C32E1C"/>
    <w:rsid w:val="00C64E56"/>
    <w:rsid w:val="00C835E1"/>
    <w:rsid w:val="00CC0CBC"/>
    <w:rsid w:val="00CE42E8"/>
    <w:rsid w:val="00D01C94"/>
    <w:rsid w:val="00D12A1B"/>
    <w:rsid w:val="00D16A47"/>
    <w:rsid w:val="00D4180F"/>
    <w:rsid w:val="00D57601"/>
    <w:rsid w:val="00D748BC"/>
    <w:rsid w:val="00D94C9F"/>
    <w:rsid w:val="00DB16A5"/>
    <w:rsid w:val="00DC7449"/>
    <w:rsid w:val="00DC7476"/>
    <w:rsid w:val="00DE33B7"/>
    <w:rsid w:val="00DF26A8"/>
    <w:rsid w:val="00DF483C"/>
    <w:rsid w:val="00E315D6"/>
    <w:rsid w:val="00E55F6C"/>
    <w:rsid w:val="00E73BF6"/>
    <w:rsid w:val="00EC1488"/>
    <w:rsid w:val="00EC5731"/>
    <w:rsid w:val="00ED1343"/>
    <w:rsid w:val="00ED34D0"/>
    <w:rsid w:val="00ED34D7"/>
    <w:rsid w:val="00EE3200"/>
    <w:rsid w:val="00F23654"/>
    <w:rsid w:val="00F24F0A"/>
    <w:rsid w:val="00F434BB"/>
    <w:rsid w:val="00F6291B"/>
    <w:rsid w:val="00F73DE8"/>
    <w:rsid w:val="00F8082A"/>
    <w:rsid w:val="00F90522"/>
    <w:rsid w:val="00F94DF3"/>
    <w:rsid w:val="00FA1C0E"/>
    <w:rsid w:val="00FC3BC5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B4B4"/>
  <w15:docId w15:val="{30B2AEFF-CC00-4D46-9E41-6F4CA98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444953"/>
    <w:rPr>
      <w:rFonts w:ascii="Calibri" w:eastAsia="Times New Roman" w:hAnsi="Calibri" w:cs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866D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66D64"/>
    <w:rPr>
      <w:rFonts w:ascii="Calibri" w:eastAsia="Calibri" w:hAnsi="Calibri" w:cs="Times New Roman"/>
    </w:rPr>
  </w:style>
  <w:style w:type="character" w:customStyle="1" w:styleId="NormalWebChar">
    <w:name w:val="Normal (Web) Char"/>
    <w:aliases w:val="webb Char"/>
    <w:link w:val="NormalWeb"/>
    <w:locked/>
    <w:rsid w:val="00E315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7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99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99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F58A-155F-4107-8093-BB554416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User</cp:lastModifiedBy>
  <cp:revision>145</cp:revision>
  <cp:lastPrinted>2021-09-24T12:55:00Z</cp:lastPrinted>
  <dcterms:created xsi:type="dcterms:W3CDTF">2019-01-18T06:27:00Z</dcterms:created>
  <dcterms:modified xsi:type="dcterms:W3CDTF">2022-07-21T06:21:00Z</dcterms:modified>
</cp:coreProperties>
</file>