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0DC4" w14:textId="77777777" w:rsidR="001116B5" w:rsidRDefault="001116B5" w:rsidP="001116B5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14:paraId="64AAC469" w14:textId="7F9A9A76" w:rsidR="001116B5" w:rsidRDefault="001116B5" w:rsidP="001116B5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</w:t>
      </w:r>
      <w:r>
        <w:rPr>
          <w:rFonts w:ascii="GHEA Grapalat" w:hAnsi="GHEA Grapalat" w:cs="Sylfaen"/>
          <w:color w:val="0D0D0D"/>
          <w:sz w:val="18"/>
          <w:szCs w:val="18"/>
          <w:lang w:val="hy-AM"/>
        </w:rPr>
        <w:t>454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  </w:t>
      </w:r>
    </w:p>
    <w:p w14:paraId="206F84A3" w14:textId="03EA1E6F" w:rsidR="00814FB5" w:rsidRPr="00167BA2" w:rsidRDefault="00814FB5" w:rsidP="00814FB5">
      <w:pPr>
        <w:spacing w:after="0" w:line="240" w:lineRule="auto"/>
        <w:contextualSpacing/>
        <w:jc w:val="right"/>
        <w:rPr>
          <w:rFonts w:ascii="GHEA Grapalat" w:hAnsi="GHEA Grapalat" w:cs="Sylfaen"/>
          <w:noProof/>
          <w:color w:val="0D0D0D"/>
          <w:sz w:val="18"/>
          <w:szCs w:val="18"/>
          <w:lang w:val="hy-AM"/>
        </w:rPr>
      </w:pPr>
      <w:r w:rsidRPr="00167BA2">
        <w:rPr>
          <w:rFonts w:ascii="GHEA Grapalat" w:hAnsi="GHEA Grapalat" w:cs="Sylfaen"/>
          <w:noProof/>
          <w:color w:val="0D0D0D"/>
          <w:sz w:val="18"/>
          <w:szCs w:val="18"/>
          <w:lang w:val="hy-AM"/>
        </w:rPr>
        <w:t>Շրջակա միջավայրի նախարարության</w:t>
      </w:r>
    </w:p>
    <w:p w14:paraId="71403009" w14:textId="77777777" w:rsidR="00814FB5" w:rsidRPr="00167BA2" w:rsidRDefault="00814FB5" w:rsidP="00814FB5">
      <w:pPr>
        <w:spacing w:after="0" w:line="240" w:lineRule="auto"/>
        <w:contextualSpacing/>
        <w:jc w:val="right"/>
        <w:rPr>
          <w:rFonts w:ascii="GHEA Grapalat" w:hAnsi="GHEA Grapalat" w:cs="Sylfaen"/>
          <w:noProof/>
          <w:color w:val="0D0D0D"/>
          <w:sz w:val="18"/>
          <w:szCs w:val="18"/>
          <w:lang w:val="hy-AM"/>
        </w:rPr>
      </w:pPr>
      <w:r w:rsidRPr="00167BA2">
        <w:rPr>
          <w:rFonts w:ascii="GHEA Grapalat" w:hAnsi="GHEA Grapalat" w:cs="Sylfaen"/>
          <w:noProof/>
          <w:color w:val="0D0D0D"/>
          <w:sz w:val="18"/>
          <w:szCs w:val="18"/>
          <w:lang w:val="hy-AM"/>
        </w:rPr>
        <w:t xml:space="preserve">գլխավոր քարտուղարի </w:t>
      </w:r>
    </w:p>
    <w:p w14:paraId="467FCCC5" w14:textId="38071EAC" w:rsidR="00B238D7" w:rsidRDefault="00814FB5" w:rsidP="00814FB5">
      <w:pPr>
        <w:spacing w:after="0" w:line="240" w:lineRule="auto"/>
        <w:contextualSpacing/>
        <w:jc w:val="right"/>
        <w:rPr>
          <w:rFonts w:ascii="GHEA Grapalat" w:hAnsi="GHEA Grapalat" w:cs="Sylfaen"/>
          <w:noProof/>
          <w:sz w:val="18"/>
          <w:szCs w:val="18"/>
          <w:lang w:val="hy-AM"/>
        </w:rPr>
      </w:pPr>
      <w:r w:rsidRPr="00167BA2">
        <w:rPr>
          <w:rFonts w:ascii="GHEA Grapalat" w:hAnsi="GHEA Grapalat" w:cs="Sylfaen"/>
          <w:noProof/>
          <w:sz w:val="18"/>
          <w:szCs w:val="18"/>
          <w:lang w:val="hy-AM"/>
        </w:rPr>
        <w:t>202</w:t>
      </w:r>
      <w:r w:rsidR="001116B5">
        <w:rPr>
          <w:rFonts w:ascii="GHEA Grapalat" w:hAnsi="GHEA Grapalat" w:cs="Sylfaen"/>
          <w:noProof/>
          <w:sz w:val="18"/>
          <w:szCs w:val="18"/>
          <w:lang w:val="hy-AM"/>
        </w:rPr>
        <w:t>6</w:t>
      </w:r>
      <w:r w:rsidRPr="00167BA2">
        <w:rPr>
          <w:rFonts w:ascii="GHEA Grapalat" w:hAnsi="GHEA Grapalat" w:cs="Sylfaen"/>
          <w:noProof/>
          <w:sz w:val="18"/>
          <w:szCs w:val="18"/>
          <w:lang w:val="hy-AM"/>
        </w:rPr>
        <w:t xml:space="preserve">թ. </w:t>
      </w:r>
      <w:r w:rsidR="001116B5">
        <w:rPr>
          <w:rFonts w:ascii="GHEA Grapalat" w:hAnsi="GHEA Grapalat" w:cs="Sylfaen"/>
          <w:noProof/>
          <w:sz w:val="18"/>
          <w:szCs w:val="18"/>
          <w:lang w:val="hy-AM"/>
        </w:rPr>
        <w:t>փետրվարի 2</w:t>
      </w:r>
      <w:r w:rsidRPr="00167BA2">
        <w:rPr>
          <w:rFonts w:ascii="GHEA Grapalat" w:hAnsi="GHEA Grapalat" w:cs="Sylfaen"/>
          <w:noProof/>
          <w:sz w:val="18"/>
          <w:szCs w:val="18"/>
          <w:lang w:val="hy-AM"/>
        </w:rPr>
        <w:t xml:space="preserve">–ի N </w:t>
      </w:r>
      <w:r w:rsidR="001116B5">
        <w:rPr>
          <w:rFonts w:ascii="GHEA Grapalat" w:hAnsi="GHEA Grapalat" w:cs="Sylfaen"/>
          <w:noProof/>
          <w:sz w:val="18"/>
          <w:szCs w:val="18"/>
          <w:lang w:val="hy-AM"/>
        </w:rPr>
        <w:t>45-</w:t>
      </w:r>
      <w:r w:rsidRPr="00167BA2">
        <w:rPr>
          <w:rFonts w:ascii="GHEA Grapalat" w:hAnsi="GHEA Grapalat" w:cs="Sylfaen"/>
          <w:noProof/>
          <w:sz w:val="18"/>
          <w:szCs w:val="18"/>
          <w:lang w:val="hy-AM"/>
        </w:rPr>
        <w:t>Լ հրամանով</w:t>
      </w:r>
    </w:p>
    <w:p w14:paraId="04307432" w14:textId="77777777" w:rsidR="001116B5" w:rsidRPr="00167BA2" w:rsidRDefault="001116B5" w:rsidP="00814FB5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18"/>
          <w:szCs w:val="18"/>
          <w:lang w:val="hy-AM"/>
        </w:rPr>
      </w:pPr>
    </w:p>
    <w:p w14:paraId="2FDF7304" w14:textId="77777777" w:rsidR="00627B3D" w:rsidRPr="00436CF0" w:rsidRDefault="00627B3D" w:rsidP="00627B3D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</w:p>
    <w:p w14:paraId="2A4C24F0" w14:textId="05AC2BF8" w:rsidR="00627B3D" w:rsidRPr="00436CF0" w:rsidRDefault="00627B3D" w:rsidP="00627B3D">
      <w:pPr>
        <w:jc w:val="center"/>
        <w:rPr>
          <w:rFonts w:ascii="GHEA Grapalat" w:hAnsi="GHEA Grapalat"/>
          <w:b/>
          <w:lang w:val="hy-AM"/>
        </w:rPr>
      </w:pPr>
      <w:r w:rsidRPr="00436CF0">
        <w:rPr>
          <w:rFonts w:ascii="GHEA Grapalat" w:hAnsi="GHEA Grapalat" w:cs="Sylfaen"/>
          <w:b/>
          <w:lang w:val="hy-AM"/>
        </w:rPr>
        <w:t>ՔԱՂԱՔԱՑԻԱԿԱՆ</w:t>
      </w:r>
      <w:r w:rsidR="00167BA2">
        <w:rPr>
          <w:rFonts w:ascii="GHEA Grapalat" w:hAnsi="GHEA Grapalat" w:cs="Sylfaen"/>
          <w:b/>
          <w:lang w:val="hy-AM"/>
        </w:rPr>
        <w:t xml:space="preserve"> </w:t>
      </w:r>
      <w:r w:rsidRPr="00436CF0">
        <w:rPr>
          <w:rFonts w:ascii="GHEA Grapalat" w:hAnsi="GHEA Grapalat" w:cs="Sylfaen"/>
          <w:b/>
          <w:lang w:val="hy-AM"/>
        </w:rPr>
        <w:t>ԾԱՌԱՅՈՒԹՅԱՆ</w:t>
      </w:r>
      <w:r w:rsidR="00167BA2">
        <w:rPr>
          <w:rFonts w:ascii="GHEA Grapalat" w:hAnsi="GHEA Grapalat" w:cs="Sylfaen"/>
          <w:b/>
          <w:lang w:val="hy-AM"/>
        </w:rPr>
        <w:t xml:space="preserve"> </w:t>
      </w:r>
      <w:r w:rsidRPr="00436CF0">
        <w:rPr>
          <w:rFonts w:ascii="GHEA Grapalat" w:hAnsi="GHEA Grapalat" w:cs="Sylfaen"/>
          <w:b/>
          <w:lang w:val="hy-AM"/>
        </w:rPr>
        <w:t>ՊԱՇՏՈՆԻ</w:t>
      </w:r>
      <w:r w:rsidR="00167BA2">
        <w:rPr>
          <w:rFonts w:ascii="GHEA Grapalat" w:hAnsi="GHEA Grapalat" w:cs="Sylfaen"/>
          <w:b/>
          <w:lang w:val="hy-AM"/>
        </w:rPr>
        <w:t xml:space="preserve"> </w:t>
      </w:r>
      <w:r w:rsidRPr="00436CF0">
        <w:rPr>
          <w:rFonts w:ascii="GHEA Grapalat" w:hAnsi="GHEA Grapalat" w:cs="Sylfaen"/>
          <w:b/>
          <w:lang w:val="hy-AM"/>
        </w:rPr>
        <w:t>ԱՆՁՆԱԳԻՐ</w:t>
      </w:r>
    </w:p>
    <w:p w14:paraId="4631E5C7" w14:textId="77777777" w:rsidR="00627B3D" w:rsidRPr="00436CF0" w:rsidRDefault="00B76178" w:rsidP="00627B3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3957">
        <w:rPr>
          <w:rFonts w:ascii="GHEA Grapalat" w:hAnsi="GHEA Grapalat"/>
          <w:b/>
          <w:caps/>
          <w:noProof/>
          <w:sz w:val="24"/>
          <w:szCs w:val="24"/>
          <w:lang w:val="hy-AM"/>
        </w:rPr>
        <w:t xml:space="preserve">Շրջակա միջավայրի նախարարության </w:t>
      </w:r>
      <w:r w:rsidRPr="00AA3957">
        <w:rPr>
          <w:rFonts w:ascii="GHEA Grapalat" w:hAnsi="GHEA Grapalat" w:cs="Sylfaen"/>
          <w:b/>
          <w:caps/>
          <w:noProof/>
          <w:sz w:val="24"/>
          <w:szCs w:val="24"/>
          <w:lang w:val="hy-AM"/>
        </w:rPr>
        <w:t>ֆինանսատնտեսական վարչության բյուջետային պլանավորման, ծրագրերի</w:t>
      </w:r>
      <w:r w:rsidRPr="00AA3957">
        <w:rPr>
          <w:rFonts w:ascii="GHEA Grapalat" w:hAnsi="GHEA Grapalat" w:cs="Arial"/>
          <w:b/>
          <w:caps/>
          <w:noProof/>
          <w:color w:val="0D0D0D"/>
          <w:sz w:val="24"/>
          <w:szCs w:val="24"/>
          <w:lang w:val="hy-AM"/>
        </w:rPr>
        <w:t xml:space="preserve"> ԵՎ գնումների գործընթացի իրականացման</w:t>
      </w:r>
      <w:r w:rsidRPr="0059016A">
        <w:rPr>
          <w:rFonts w:ascii="GHEA Grapalat" w:hAnsi="GHEA Grapalat" w:cs="Arial"/>
          <w:b/>
          <w:color w:val="0D0D0D"/>
          <w:sz w:val="24"/>
          <w:szCs w:val="24"/>
          <w:lang w:val="hy-AM"/>
        </w:rPr>
        <w:t xml:space="preserve"> </w:t>
      </w:r>
      <w:r w:rsidRPr="00436CF0">
        <w:rPr>
          <w:rFonts w:ascii="GHEA Grapalat" w:hAnsi="GHEA Grapalat"/>
          <w:b/>
          <w:caps/>
          <w:sz w:val="24"/>
          <w:szCs w:val="24"/>
          <w:lang w:val="hy-AM"/>
        </w:rPr>
        <w:t>բաժնի գլխավոր մասնագետ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562D26" w:rsidRPr="00814FB5" w14:paraId="1B10AD47" w14:textId="77777777" w:rsidTr="008F40F6">
        <w:tc>
          <w:tcPr>
            <w:tcW w:w="10609" w:type="dxa"/>
            <w:shd w:val="clear" w:color="auto" w:fill="auto"/>
          </w:tcPr>
          <w:p w14:paraId="0348CDED" w14:textId="77777777" w:rsidR="00562D26" w:rsidRPr="00814FB5" w:rsidRDefault="00562D26">
            <w:pPr>
              <w:pStyle w:val="NormalWeb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14FB5">
              <w:rPr>
                <w:rFonts w:ascii="GHEA Grapalat" w:hAnsi="GHEA Grapalat"/>
                <w:b/>
                <w:bCs/>
                <w:noProof/>
                <w:lang w:val="hy-AM"/>
              </w:rPr>
              <w:t>1</w:t>
            </w:r>
            <w:r w:rsidRPr="00814FB5">
              <w:rPr>
                <w:rFonts w:ascii="GHEA Grapalat" w:eastAsia="MS Gothic" w:hAnsi="MS Gothic" w:cs="MS Gothic"/>
                <w:b/>
                <w:bCs/>
                <w:noProof/>
                <w:lang w:val="hy-AM"/>
              </w:rPr>
              <w:t>․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Ընդհանուր</w:t>
            </w:r>
            <w:r w:rsidR="008F40F6">
              <w:rPr>
                <w:rFonts w:ascii="GHEA Grapalat" w:hAnsi="GHEA Grapalat" w:cs="Sylfaen"/>
                <w:b/>
                <w:bCs/>
                <w:noProof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դրույթներ</w:t>
            </w:r>
          </w:p>
        </w:tc>
      </w:tr>
      <w:tr w:rsidR="00562D26" w:rsidRPr="00EB5118" w14:paraId="228BC931" w14:textId="77777777" w:rsidTr="008F40F6">
        <w:tc>
          <w:tcPr>
            <w:tcW w:w="10609" w:type="dxa"/>
            <w:shd w:val="clear" w:color="auto" w:fill="auto"/>
          </w:tcPr>
          <w:p w14:paraId="69D44EC4" w14:textId="77777777" w:rsidR="00281E6B" w:rsidRPr="00814FB5" w:rsidRDefault="00281E6B" w:rsidP="00281E6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Պաշտոնի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անվանումը</w:t>
            </w:r>
            <w:r w:rsidRPr="00814FB5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 xml:space="preserve">,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ծածկագիրը</w:t>
            </w:r>
          </w:p>
          <w:p w14:paraId="10DE9B1C" w14:textId="77777777" w:rsidR="00281E6B" w:rsidRPr="00814FB5" w:rsidRDefault="006A6925" w:rsidP="00281E6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iCs/>
                <w:noProof/>
                <w:sz w:val="24"/>
                <w:szCs w:val="24"/>
                <w:lang w:val="hy-AM"/>
              </w:rPr>
              <w:t xml:space="preserve">Շրջակա միջավայրի </w:t>
            </w:r>
            <w:r w:rsidRPr="00814FB5">
              <w:rPr>
                <w:rFonts w:ascii="GHEA Grapalat" w:hAnsi="GHEA Grapalat"/>
                <w:iCs/>
                <w:noProof/>
                <w:sz w:val="24"/>
                <w:szCs w:val="24"/>
                <w:lang w:val="hy-AM"/>
              </w:rPr>
              <w:t xml:space="preserve">նախարարության 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(այսուհետ` Նախարարություն) Ֆինանսատնտեսական վարչության (այսուհետ` Վարչություն) բյուջետային պլանավորման, ծրագրերի և գնումների գործընթացի իրականացման</w:t>
            </w:r>
            <w:r w:rsidR="0057589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բաժնի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(այսուհետ` Բաժին) գլխավոր մասնագետ 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(այսուհետ` Գլխավոր մասնագետ) (ծածկագիր` 15-33.2-Մ2-</w:t>
            </w:r>
            <w:r w:rsidR="00436CF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21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)</w:t>
            </w:r>
          </w:p>
          <w:p w14:paraId="46F135D9" w14:textId="77777777" w:rsidR="00281E6B" w:rsidRPr="00814FB5" w:rsidRDefault="00281E6B" w:rsidP="00281E6B">
            <w:pPr>
              <w:spacing w:after="0" w:line="240" w:lineRule="auto"/>
              <w:rPr>
                <w:rFonts w:ascii="GHEA Grapalat" w:hAnsi="GHEA Grapalat"/>
                <w:i/>
                <w:iCs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 xml:space="preserve">1.2.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Ենթակա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և</w:t>
            </w:r>
            <w:r w:rsidR="006A6925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հաշվետու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է</w:t>
            </w:r>
          </w:p>
          <w:p w14:paraId="2EAB93E9" w14:textId="77777777" w:rsidR="00281E6B" w:rsidRPr="00814FB5" w:rsidRDefault="006A6925" w:rsidP="00281E6B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Գլխավոր մասնագետն անմիջական ենթակա և հաշվետու է Բաժնի պետին</w:t>
            </w:r>
            <w:r w:rsidR="00281E6B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:</w:t>
            </w:r>
          </w:p>
          <w:p w14:paraId="07560F77" w14:textId="77777777" w:rsidR="00281E6B" w:rsidRPr="00814FB5" w:rsidRDefault="00281E6B" w:rsidP="00281E6B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 xml:space="preserve">1.3.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Փոխարինող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պաշտոնի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կամ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պաշտոնների</w:t>
            </w:r>
            <w:r w:rsidR="0006460C"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անվանումները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br/>
            </w:r>
            <w:r w:rsidR="006A6925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Գլխավոր մասնագետի բացակայության դեպքում նրան փոխարինում է Բաժնի պետը կամ Բաժնի մյուս գլխավոր մասնագետներից մեկը կամ Բաժնի ավագ մասնագետը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:</w:t>
            </w:r>
          </w:p>
          <w:p w14:paraId="0B9BF617" w14:textId="77777777" w:rsidR="0006460C" w:rsidRPr="00814FB5" w:rsidRDefault="00281E6B" w:rsidP="00281E6B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 xml:space="preserve">1.4.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Աշխատավայրը</w:t>
            </w:r>
          </w:p>
          <w:p w14:paraId="793C8A1F" w14:textId="3B6D4103" w:rsidR="00FC3BC5" w:rsidRPr="00814FB5" w:rsidRDefault="00281E6B" w:rsidP="00281E6B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Հայաստան, ք.Երևան, Կենտրոն</w:t>
            </w:r>
            <w:r w:rsidR="008F40F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վարչական</w:t>
            </w:r>
            <w:r w:rsidR="008F40F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շրջան, Կառավարական</w:t>
            </w:r>
            <w:r w:rsidR="00CA07E6" w:rsidRPr="00CA07E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տուն N3                                           </w:t>
            </w:r>
          </w:p>
        </w:tc>
      </w:tr>
      <w:tr w:rsidR="00562D26" w:rsidRPr="00EB5118" w14:paraId="1B02ED1D" w14:textId="77777777" w:rsidTr="008F40F6">
        <w:tc>
          <w:tcPr>
            <w:tcW w:w="10609" w:type="dxa"/>
            <w:shd w:val="clear" w:color="auto" w:fill="auto"/>
          </w:tcPr>
          <w:p w14:paraId="67B20F13" w14:textId="77777777" w:rsidR="00562D26" w:rsidRPr="00814FB5" w:rsidRDefault="00562D26">
            <w:pPr>
              <w:pStyle w:val="NormalWeb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14FB5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2. 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Պաշտոնի</w:t>
            </w:r>
            <w:r w:rsidR="0006460C"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բնութագիրը</w:t>
            </w:r>
          </w:p>
          <w:p w14:paraId="34F94789" w14:textId="77777777" w:rsidR="00562D26" w:rsidRPr="00814FB5" w:rsidRDefault="00D4180F" w:rsidP="00444953">
            <w:pPr>
              <w:spacing w:after="0" w:line="240" w:lineRule="auto"/>
              <w:rPr>
                <w:rFonts w:ascii="GHEA Grapalat" w:eastAsia="Times New Roman" w:hAnsi="GHEA Grapalat"/>
                <w:b/>
                <w:i/>
                <w:iCs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eastAsia="Times New Roman" w:hAnsi="GHEA Grapalat"/>
                <w:b/>
                <w:noProof/>
                <w:sz w:val="24"/>
                <w:szCs w:val="24"/>
                <w:lang w:val="hy-AM"/>
              </w:rPr>
              <w:t xml:space="preserve">2.1.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Աշխատանքի</w:t>
            </w:r>
            <w:r w:rsidR="0006460C"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բնույթը</w:t>
            </w:r>
            <w:r w:rsidRPr="00814FB5">
              <w:rPr>
                <w:rFonts w:ascii="GHEA Grapalat" w:eastAsia="Times New Roman" w:hAnsi="GHEA Grapalat"/>
                <w:b/>
                <w:noProof/>
                <w:sz w:val="24"/>
                <w:szCs w:val="24"/>
                <w:lang w:val="hy-AM"/>
              </w:rPr>
              <w:t xml:space="preserve">,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իրավունքները</w:t>
            </w:r>
            <w:r w:rsidRPr="00814FB5">
              <w:rPr>
                <w:rFonts w:ascii="GHEA Grapalat" w:eastAsia="Times New Roman" w:hAnsi="GHEA Grapalat"/>
                <w:b/>
                <w:noProof/>
                <w:sz w:val="24"/>
                <w:szCs w:val="24"/>
                <w:lang w:val="hy-AM"/>
              </w:rPr>
              <w:t xml:space="preserve">,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պարտականությունները</w:t>
            </w:r>
          </w:p>
          <w:p w14:paraId="5A3A215E" w14:textId="3D921AF6" w:rsidR="00DA55A2" w:rsidRPr="00FB66C8" w:rsidRDefault="0052494E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</w:t>
            </w:r>
            <w:r w:rsidR="00DA55A2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րականացնում է բնական ռեսուրսների (բացառությամբ օգտակար հանածոների պաշարների) կառավարման, շրջակա բնական միջավայրի և կլիմայի փոփոխության բնագավառում բյուջետային գործընթացի սահմանված կարգով ձևավորման գործընթացի </w:t>
            </w:r>
            <w:r w:rsidR="00FB66C8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կազմակերպմ</w:t>
            </w:r>
            <w:r w:rsidR="00FB66C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ան աշխատանքները</w:t>
            </w:r>
            <w:r w:rsidR="00CA07E6" w:rsidRPr="00CA07E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</w:p>
          <w:p w14:paraId="031F01BF" w14:textId="63F2A5C8" w:rsidR="00DA55A2" w:rsidRPr="00814FB5" w:rsidRDefault="00DA55A2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իրականացնում է շրջակա միջավայրի պահպանության բնագավառում բյուջետային գործընթացի ապահովումը՝ այդ թվում միջնաժամկետ ծախսային ծրագրերի (ներառյալ առաջիկա բյուջետային տարվա պետական բյուջեի) Նախարարության ամփոփ հայտերի մշակումը և ներկայացումը,</w:t>
            </w:r>
          </w:p>
          <w:p w14:paraId="3206FC3C" w14:textId="22C97BAD" w:rsidR="002816C7" w:rsidRPr="00814FB5" w:rsidRDefault="00682F0F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իրականացնում է առաջիկա տարվա պետական բյուջեի մասին ՀՀ օրենքի նախագծի նախնական տարբերակում ներառված բյուջետային ծրագրերը ՀՀ Ազգային ժողովի գլխադասային հանձնաժողովներում քննարկման գործընթացի կազմակերպմ</w:t>
            </w:r>
            <w:r w:rsidR="0021377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ան աշխատանքները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510763B6" w14:textId="7637992D" w:rsidR="00682F0F" w:rsidRPr="00814FB5" w:rsidRDefault="00682F0F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իրականացնում է բյուջետային գործընթացի շրջանակներում, սահմանված կարգով, միջնաժամկետ ծախսային ծրագրերի բյուջետային հայտերի շուրջ ոլորտային շահագրգիռ քաղաքացիական հասարակության կազմակերպությունների հետ քննարկումների գործընթացի կազմակերպմ</w:t>
            </w:r>
            <w:r w:rsidR="0021377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ան աշխատանքները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238915C2" w14:textId="7A3DC139" w:rsidR="00682F0F" w:rsidRPr="00814FB5" w:rsidRDefault="00682F0F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իրականացնում է բյուջետային մուտքերի, այդ թվում՝ բյուջետային եկամուտների 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 xml:space="preserve">առանձին եկամտատեսակներից և ոչ ֆինանսական ակտիվների հետ գործառնություններից մուտքերի կանխատեսումային ծավալների հաշվարկումը և ներկայացումը, ինչպես նաև փաստացի մուտքերի վերլուծության </w:t>
            </w:r>
            <w:r w:rsidR="00FB66C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աշխատանքները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5D1488BE" w14:textId="272D90DD" w:rsidR="00682F0F" w:rsidRPr="00814FB5" w:rsidRDefault="00682F0F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իրականացնում է օտարերկրյա պետությունների ու միջազգային ֆինանսական կազմակերպությունների և այլ անձանց կողմից Հայաստանի Հանրապետությանը տրամադրված դրամաշնորհների օգտագործման մասին կանխատեսումների կազմման գործընթացի </w:t>
            </w:r>
            <w:r w:rsidR="00FB66C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աշխատանքները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77CED5FC" w14:textId="5A593432" w:rsidR="00682F0F" w:rsidRPr="00814FB5" w:rsidRDefault="00941E88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մասնակցում</w:t>
            </w:r>
            <w:r w:rsidR="00955AF6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է</w:t>
            </w:r>
            <w:r w:rsidR="00955AF6" w:rsidRPr="00814FB5">
              <w:rPr>
                <w:rFonts w:ascii="GHEA Grapalat" w:hAnsi="GHEA Grapalat"/>
                <w:noProof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955AF6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բնական ռեսուրսների (բացառությամբ օգտակար հանածոների պաշարների) կառավարման և շրջակա բնական միջավայրի պահպանության բնագավառում պետական ծրագրերի ոչ ֆինանսական ծրագրային ցուցանիշների մշակման և այդ ծրագրերի ամփոփման գործընթացին,</w:t>
            </w:r>
          </w:p>
          <w:p w14:paraId="54F41324" w14:textId="163DD23C" w:rsidR="00955AF6" w:rsidRPr="00814FB5" w:rsidRDefault="00955AF6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իրականացնում է տեղական ինքնակառավարման մարմինների կողմից օրենքով սահմանված կարգով ներկայացված բնապահպանական ծրագրով նախատեսված միջոցառումների իրականացման ֆինանսավորման  համաձայնեցման գործընթացի </w:t>
            </w:r>
            <w:r w:rsidR="00FB66C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աշխատանքները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328F29D1" w14:textId="4E844059" w:rsidR="00955AF6" w:rsidRPr="00814FB5" w:rsidRDefault="00A41FE4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իրականացնում է Նախարարության ստորաբաժանումների կողմից մշակված և հանրապետական գործադիր մարմինների համաձայնեցման ներկայացված նորմատիվ իրավական ակտերի նախագծերի համար ֆինանսական նախադրյալների ստեղծումը և մասնագիտական կարծիքների տրամադրման </w:t>
            </w:r>
            <w:r w:rsidR="00FB66C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աշխատանքները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3943F352" w14:textId="77777777" w:rsidR="00A41FE4" w:rsidRPr="00814FB5" w:rsidRDefault="00A41FE4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իրականացնում է</w:t>
            </w:r>
            <w:r w:rsidRPr="00814FB5">
              <w:rPr>
                <w:rFonts w:ascii="GHEA Grapalat" w:hAnsi="GHEA Grapalat" w:cs="IRTEK Courier"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Բաժնի իրավասությունների սահմաններում իրավական ակտերի նախագծերի մշակման և Նախարարությանը ներկայացված իրավական ակտերի նախագծերի վերաբերյալ կարծիքի տրամադրման աշխատանքները,</w:t>
            </w:r>
          </w:p>
          <w:p w14:paraId="7EDA53B2" w14:textId="77777777" w:rsidR="00A41FE4" w:rsidRPr="00814FB5" w:rsidRDefault="00A41FE4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իրականացնում է</w:t>
            </w:r>
            <w:r w:rsidRPr="00814FB5">
              <w:rPr>
                <w:rFonts w:ascii="GHEA Grapalat" w:hAnsi="GHEA Grapalat" w:cs="IRTEK Courier"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Բաժնի գործառույթներին վերաբերող իրավական ակտերի կիրառման գործընթացում բացահայտված թերությունների և բացթողումների շտկման նպատակով առաջարկությունների և իրավական ակտերի նախագծերի մշակման աշխատանքները</w:t>
            </w:r>
            <w:r w:rsidRPr="00814FB5">
              <w:rPr>
                <w:rFonts w:ascii="GHEA Grapalat" w:hAnsi="GHEA Grapalat" w:cs="IRTEK Courier"/>
                <w:noProof/>
                <w:sz w:val="24"/>
                <w:szCs w:val="24"/>
                <w:lang w:val="hy-AM"/>
              </w:rPr>
              <w:t>,</w:t>
            </w:r>
          </w:p>
          <w:p w14:paraId="18C9DBBD" w14:textId="77777777" w:rsidR="00814FB5" w:rsidRDefault="00814FB5" w:rsidP="00ED60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իրականացնում է Բաժնի աշխատանքային ծրագրերի ու Բաժնի կողմից կատարված աշխատանքների վերաբեր</w:t>
            </w:r>
            <w:r w:rsidR="008F40F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յալ հաշվետվությունների կազմումը։</w:t>
            </w:r>
          </w:p>
          <w:p w14:paraId="12FF8FBE" w14:textId="2757C452" w:rsidR="008F40F6" w:rsidRDefault="008F40F6" w:rsidP="008F40F6">
            <w:pPr>
              <w:pStyle w:val="ListParagraph"/>
              <w:spacing w:after="0" w:line="240" w:lineRule="auto"/>
              <w:ind w:left="360"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14:paraId="713A3AB2" w14:textId="77777777" w:rsidR="00ED6015" w:rsidRPr="00814FB5" w:rsidRDefault="00ED6015" w:rsidP="008F40F6">
            <w:pPr>
              <w:pStyle w:val="ListParagraph"/>
              <w:spacing w:after="0" w:line="240" w:lineRule="auto"/>
              <w:ind w:left="360" w:right="11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14:paraId="61EAB43A" w14:textId="77777777" w:rsidR="00444953" w:rsidRPr="00814FB5" w:rsidRDefault="00444953" w:rsidP="002D454B">
            <w:pPr>
              <w:spacing w:after="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Իրավունքները`</w:t>
            </w:r>
          </w:p>
          <w:p w14:paraId="0410EEC3" w14:textId="77777777" w:rsidR="005D739F" w:rsidRPr="00814FB5" w:rsidRDefault="00ED6015" w:rsidP="00ED601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420" w:firstLine="0"/>
              <w:jc w:val="both"/>
              <w:rPr>
                <w:rFonts w:ascii="GHEA Grapalat" w:eastAsia="Calibri" w:hAnsi="GHEA Grapalat" w:cs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GHEA Grapalat"/>
                <w:noProof/>
                <w:sz w:val="24"/>
                <w:szCs w:val="24"/>
                <w:lang w:val="hy-AM"/>
              </w:rPr>
              <w:t>Ս</w:t>
            </w:r>
            <w:r w:rsidR="005D739F" w:rsidRPr="00814FB5">
              <w:rPr>
                <w:rFonts w:ascii="GHEA Grapalat" w:eastAsia="Calibri" w:hAnsi="GHEA Grapalat" w:cs="GHEA Grapalat"/>
                <w:noProof/>
                <w:sz w:val="24"/>
                <w:szCs w:val="24"/>
                <w:lang w:val="hy-AM"/>
              </w:rPr>
              <w:t>ահմանված կարգով բյուջետային գործընթացի պատշաճ կազմակերպման նպատակով՝ ստանալ Նախարարության ստորաբաժանումների, համակարգի կազմակերպությունների ու ենթակա մարմինների կողմից ծրագրային բյուջետավորման հայտերի նախագծերը,</w:t>
            </w:r>
          </w:p>
          <w:p w14:paraId="18A47294" w14:textId="0890D5C4" w:rsidR="005223AD" w:rsidRPr="00231555" w:rsidRDefault="00651621" w:rsidP="00ED601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20" w:right="11" w:firstLine="0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կազմել և </w:t>
            </w:r>
            <w:r w:rsidR="00931984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Բաժնի</w:t>
            </w:r>
            <w:r w:rsidR="00517D0E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պետի քննարկմանը ներկայացնել ի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ր</w:t>
            </w:r>
            <w:r w:rsidR="00517D0E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գործառույթներից բխող</w:t>
            </w:r>
            <w:r w:rsidR="00517D0E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շրջակա միջավայրի պահպանության ոլորտի քաղաքականությանն</w:t>
            </w:r>
            <w:r w:rsidR="00517D0E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ուղղված</w:t>
            </w:r>
            <w:r w:rsidR="00517D0E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մշակված իրավական</w:t>
            </w:r>
            <w:r w:rsidR="009957A2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ակտերի</w:t>
            </w:r>
            <w:r w:rsidR="00517D0E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5223AD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նախագծերը,</w:t>
            </w:r>
          </w:p>
          <w:p w14:paraId="37656272" w14:textId="03D0ECF1" w:rsidR="00B40B18" w:rsidRDefault="004C30A5" w:rsidP="00ED601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20" w:right="11" w:firstLine="0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ուսումնասիրել</w:t>
            </w:r>
            <w:r w:rsidR="00B40B18" w:rsidRPr="00B40B18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օտարերկրյա պետությունների ու միջազգային ֆինանսական կազմակերպությունների և այլ անձանց կողմից Հայաստանի Հանրապետությանը տրամադրված դրամաշնորհների օգտագործման մասին կանխատեսումների կազմման գործընթացի 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համար անհրաժեշտ տեղեկատվությունը</w:t>
            </w:r>
            <w:r w:rsidR="00B40B18" w:rsidRPr="00B40B18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,</w:t>
            </w:r>
          </w:p>
          <w:p w14:paraId="77CC5308" w14:textId="77777777" w:rsidR="009957A2" w:rsidRPr="00814FB5" w:rsidRDefault="007A132F" w:rsidP="00ED601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20" w:right="11" w:firstLine="0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մասնակցել</w:t>
            </w:r>
            <w:r w:rsidR="009957A2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931984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Բաժնի</w:t>
            </w:r>
            <w:r w:rsidR="009957A2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կողմից կազմակերպվող աշխատանքային քննարկումներին և </w:t>
            </w:r>
            <w:r w:rsidR="009957A2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lastRenderedPageBreak/>
              <w:t>խորհրդակցություններին</w:t>
            </w:r>
            <w:r w:rsidR="003625DA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,</w:t>
            </w:r>
          </w:p>
          <w:p w14:paraId="749A4DBE" w14:textId="77777777" w:rsidR="005E0644" w:rsidRPr="00814FB5" w:rsidRDefault="009957A2" w:rsidP="00ED601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420" w:firstLine="0"/>
              <w:jc w:val="both"/>
              <w:rPr>
                <w:rFonts w:ascii="GHEA Grapalat" w:eastAsia="Calibri" w:hAnsi="GHEA Grapalat" w:cs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աշխատանքային կարգով քննարկել իր լիազորությունների շրջանականերում </w:t>
            </w:r>
            <w:r w:rsidR="00931984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Բաժնի</w:t>
            </w:r>
            <w:r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գործառույթներից բխող հարցերն ու խնդիրները շահագրգիռ կողմերի հետ</w:t>
            </w:r>
            <w:r w:rsidR="00617CBC" w:rsidRPr="00814FB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,</w:t>
            </w:r>
          </w:p>
          <w:p w14:paraId="39A18308" w14:textId="750252EC" w:rsidR="006424F3" w:rsidRDefault="006424F3" w:rsidP="00ED601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420" w:firstLine="0"/>
              <w:jc w:val="both"/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</w:pP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Բաժնի պետին</w:t>
            </w:r>
            <w:r w:rsidRPr="004923E3">
              <w:rPr>
                <w:rFonts w:eastAsiaTheme="minorEastAsia" w:cs="Calibri"/>
                <w:noProof/>
                <w:sz w:val="24"/>
                <w:szCs w:val="24"/>
                <w:lang w:val="hy-AM"/>
              </w:rPr>
              <w:t> </w:t>
            </w: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 xml:space="preserve">ներկայացնել </w:t>
            </w: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 xml:space="preserve">առաջարկություններ </w:t>
            </w:r>
            <w:r w:rsidRPr="004923E3">
              <w:rPr>
                <w:rFonts w:eastAsiaTheme="minorEastAsia" w:cs="Calibri"/>
                <w:noProof/>
                <w:sz w:val="24"/>
                <w:szCs w:val="24"/>
                <w:lang w:val="hy-AM"/>
              </w:rPr>
              <w:t> </w:t>
            </w: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Բաժնի աշխատանքներին մասնագետներ, փորձագետներ, գիտական հաստատությունների ներկայացուցիչներ ներգրավելու և աշխատանքային խմբեր կազմավորելու համար,</w:t>
            </w:r>
          </w:p>
          <w:p w14:paraId="75342E3A" w14:textId="2BFF3B86" w:rsidR="006424F3" w:rsidRDefault="006424F3" w:rsidP="00ED6015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420" w:firstLine="0"/>
              <w:jc w:val="both"/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</w:pP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իր լ</w:t>
            </w:r>
            <w:r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ի</w:t>
            </w: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 xml:space="preserve">ազորությունների շրջանակներում, սահմանված ձևին համապատասխան համակարգի կազմակերպություններից  </w:t>
            </w:r>
            <w:r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 xml:space="preserve">հավաքագրել </w:t>
            </w: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տեղեկատվությ</w:t>
            </w:r>
            <w:r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ու</w:t>
            </w:r>
            <w:r w:rsidRPr="004923E3"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  <w:t>ն:</w:t>
            </w:r>
          </w:p>
          <w:p w14:paraId="0B1378B8" w14:textId="069584D5" w:rsidR="008F40F6" w:rsidRDefault="008F40F6" w:rsidP="008F40F6">
            <w:pPr>
              <w:pStyle w:val="ListParagraph"/>
              <w:spacing w:line="240" w:lineRule="auto"/>
              <w:ind w:left="360"/>
              <w:jc w:val="both"/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</w:pPr>
          </w:p>
          <w:p w14:paraId="050AE059" w14:textId="077E3AFF" w:rsidR="00ED6015" w:rsidRPr="00814FB5" w:rsidRDefault="00ED6015" w:rsidP="008F40F6">
            <w:pPr>
              <w:pStyle w:val="ListParagraph"/>
              <w:spacing w:line="240" w:lineRule="auto"/>
              <w:ind w:left="360"/>
              <w:jc w:val="both"/>
              <w:rPr>
                <w:rFonts w:ascii="GHEA Grapalat" w:eastAsiaTheme="minorEastAsia" w:hAnsi="GHEA Grapalat" w:cs="IRTEK Courier"/>
                <w:noProof/>
                <w:sz w:val="24"/>
                <w:szCs w:val="24"/>
                <w:lang w:val="hy-AM"/>
              </w:rPr>
            </w:pPr>
          </w:p>
          <w:p w14:paraId="0D4D5DF9" w14:textId="77777777" w:rsidR="00444953" w:rsidRPr="00814FB5" w:rsidRDefault="00444953" w:rsidP="002D454B">
            <w:pPr>
              <w:spacing w:after="0" w:line="240" w:lineRule="auto"/>
              <w:ind w:right="-108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Պարտականությունները`</w:t>
            </w:r>
          </w:p>
          <w:p w14:paraId="6C1AD04D" w14:textId="24BF4DDA" w:rsidR="001F26CB" w:rsidRPr="00814FB5" w:rsidRDefault="00C05FCF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Վերլուծել</w:t>
            </w:r>
            <w:r w:rsidR="001F26CB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ամփոփել</w:t>
            </w:r>
            <w:r w:rsidR="001F26CB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շրջակա միջավայրի պահպանության բնագավառում բյուջետային գործընթաց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</w:t>
            </w:r>
            <w:r w:rsidR="001F26CB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՝ այդ թվում միջնաժամկետ ծախսային ծրագրերի (ներառյալ առաջիկա բյուջետային տարվա պետական բյուջեի) Նախարարության ամփոփ հայտերի մշակման, կազմման և ներկայացման, անհրաժեշտ տեղեկատվության հավաքագրման աշխատանքները,</w:t>
            </w:r>
          </w:p>
          <w:p w14:paraId="5BB618AD" w14:textId="09BB8C5E" w:rsidR="00B01189" w:rsidRPr="00814FB5" w:rsidRDefault="00B01189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վերլուծել բյուջետային մուտքերի, այդ թվում՝ բյուջետային եկամուտների առանձին եկամտատեսակներից և ոչ ֆինանսական ակտիվների հետ գործառնություններից մուտքերի կանխատեսումային ծավալների հաշվարկ</w:t>
            </w:r>
            <w:r w:rsidR="00C471F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ու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</w:t>
            </w:r>
            <w:r w:rsidR="00C471F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և ներկայաց</w:t>
            </w:r>
            <w:r w:rsidR="00C471F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նել Բաժնի պետին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ինչպես նաև </w:t>
            </w:r>
            <w:r w:rsidR="00C471F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վերլուծել 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փաստացի մուտքեր</w:t>
            </w:r>
            <w:r w:rsidR="00C471F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73DD84AE" w14:textId="4D642C44" w:rsidR="00B01189" w:rsidRPr="00814FB5" w:rsidRDefault="00B01189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վերլուծել տեղական ինքնակառավարման մարմինների կողմից օրենքով սահմանված կարգով ներկայացված բնապահպանական ծրագրով նախատեսված միջոցառումների իրականացման ֆինանսավորման  համաձայնեցման գործընթաց</w:t>
            </w:r>
            <w:r w:rsidR="007E691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 և ներկայացնել առաջարկություններ Բաժնի պետին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1437ED44" w14:textId="18395DCB" w:rsidR="00184FCD" w:rsidRPr="00814FB5" w:rsidRDefault="005D739F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վերլուծել</w:t>
            </w:r>
            <w:r w:rsidR="00821F4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ոլորտի պետական ծրագրերի մշակման և նախագծերի կազմման 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համար ստացված անհրաժեշտ տվյալներ</w:t>
            </w:r>
            <w:r w:rsidR="007E691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և նյութերը</w:t>
            </w:r>
            <w:r w:rsidR="00821F4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40960C77" w14:textId="56480BA2" w:rsidR="003F7A29" w:rsidRPr="00814FB5" w:rsidRDefault="003F7A29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ուսումնասիրել և  կազմել տեղ</w:t>
            </w:r>
            <w:r w:rsidR="007E691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ե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կանքներ Հայաստանի Հանրապետության կառավարության նիստերի և նախարարական կոմիտեների օրակարգերում ընդգրկված հարցերի վերաբերյալ</w:t>
            </w:r>
            <w:r w:rsidR="005C392B" w:rsidRPr="005C392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</w:p>
          <w:p w14:paraId="57690500" w14:textId="77777777" w:rsidR="00821F47" w:rsidRDefault="00821F47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ֆինանսների նախարարության կողմից ներկայացված մեթոդական ցուցումներին համապատասխան մշակել Նախարարության ստորաբաժանումների, համակարգի կազմակերպությունների ու ենթակա մարմինների կողմից</w:t>
            </w:r>
            <w:r w:rsidR="00184FCD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ներկայացված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ծրագրային բյուջետավորման ամփոփ հայտերը,</w:t>
            </w:r>
          </w:p>
          <w:p w14:paraId="3CA106DD" w14:textId="77777777" w:rsidR="00821F47" w:rsidRPr="00814FB5" w:rsidRDefault="00821F47" w:rsidP="00ED6015">
            <w:pPr>
              <w:pStyle w:val="ListParagraph"/>
              <w:numPr>
                <w:ilvl w:val="0"/>
                <w:numId w:val="40"/>
              </w:numPr>
              <w:tabs>
                <w:tab w:val="left" w:pos="540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մշակել կոնկրետ իրավիճակից բխող իրավական ակտերի նախագծեր, ներկայացնել առաջարկություններ, եզրակացություններ, այլ փաստաթղթեր,</w:t>
            </w:r>
          </w:p>
          <w:p w14:paraId="08912288" w14:textId="77777777" w:rsidR="00821F47" w:rsidRPr="00814FB5" w:rsidRDefault="00821F47" w:rsidP="00ED6015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իր գործառույթների շրջանակներում սահմանված կարգով և համապատասխան ժամկետներում 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Նախարարության ստորաբաժանումներին և հ</w:t>
            </w:r>
            <w:r w:rsidR="00617CBC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մակարգի կառույցներին </w:t>
            </w: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տրամադրել մեթոդական խորհրդատվություն,</w:t>
            </w:r>
          </w:p>
          <w:p w14:paraId="42E67181" w14:textId="77777777" w:rsidR="00821F47" w:rsidRPr="00814FB5" w:rsidRDefault="00B01189" w:rsidP="00ED6015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Բաժնի</w:t>
            </w:r>
            <w:r w:rsidR="00337AB3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պետի քննարկմ</w:t>
            </w:r>
            <w:r w:rsidR="00352860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նը ներկայացնել </w:t>
            </w:r>
            <w:r w:rsidR="00821F47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իր առջև դրված խնդիրների լուծումը, հստակեցնել ակնկալվող արդյունքի ձևաչափը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,</w:t>
            </w:r>
          </w:p>
          <w:p w14:paraId="1D9D4140" w14:textId="77777777" w:rsidR="00184FCD" w:rsidRPr="00814FB5" w:rsidRDefault="00184FCD" w:rsidP="00ED6015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իր գործառույթների շրջանակներում վերլուծել </w:t>
            </w:r>
            <w:r w:rsidR="007D713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Բաժնի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աշխատանքների տարեկան արդյունքները և պլանավորել կատարման ենթակա աշխատանքներն՝ ըստ առաջնահերթությունների և ժամանակացույցի,</w:t>
            </w:r>
          </w:p>
          <w:p w14:paraId="34DCF07E" w14:textId="77777777" w:rsidR="00821F47" w:rsidRPr="00814FB5" w:rsidRDefault="007A132F" w:rsidP="00ED6015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after="0" w:line="240" w:lineRule="auto"/>
              <w:ind w:left="330" w:firstLine="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 xml:space="preserve">կազմել և </w:t>
            </w:r>
            <w:r w:rsidR="007D713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Բաժնի</w:t>
            </w:r>
            <w:r w:rsidR="00821F4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պետի</w:t>
            </w:r>
            <w:r w:rsidR="00F978A8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ն</w:t>
            </w:r>
            <w:r w:rsidR="00821F4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ներկայացնել </w:t>
            </w:r>
            <w:r w:rsidR="00821F47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կատարված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="00821F47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աշխատանքների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="00821F47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վերաբերյալ</w:t>
            </w:r>
            <w:r w:rsidR="00184FCD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="00821F47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հաշվետվություն</w:t>
            </w:r>
            <w:r w:rsidR="00F978A8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ներ</w:t>
            </w:r>
            <w:r w:rsidR="00821F47"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։</w:t>
            </w:r>
          </w:p>
        </w:tc>
      </w:tr>
      <w:tr w:rsidR="00541E2E" w:rsidRPr="00814FB5" w14:paraId="296DF294" w14:textId="77777777" w:rsidTr="008F40F6">
        <w:tc>
          <w:tcPr>
            <w:tcW w:w="10609" w:type="dxa"/>
            <w:shd w:val="clear" w:color="auto" w:fill="auto"/>
          </w:tcPr>
          <w:p w14:paraId="5A4F351F" w14:textId="77777777" w:rsidR="007B09A5" w:rsidRPr="00814FB5" w:rsidRDefault="007B09A5" w:rsidP="007B09A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14FB5">
              <w:rPr>
                <w:rFonts w:ascii="GHEA Grapalat" w:hAnsi="GHEA Grapalat"/>
                <w:b/>
                <w:bCs/>
                <w:noProof/>
                <w:lang w:val="hy-AM"/>
              </w:rPr>
              <w:lastRenderedPageBreak/>
              <w:t xml:space="preserve">3. 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Պաշտոնին</w:t>
            </w:r>
            <w:r w:rsidR="00A12032"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ներկայացվող</w:t>
            </w:r>
            <w:r w:rsidR="00A12032"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bCs/>
                <w:noProof/>
                <w:lang w:val="hy-AM"/>
              </w:rPr>
              <w:t>պահանջները</w:t>
            </w:r>
          </w:p>
          <w:p w14:paraId="2BB5B9F5" w14:textId="77777777" w:rsidR="007B09A5" w:rsidRDefault="007B09A5" w:rsidP="007B09A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lang w:val="hy-AM"/>
              </w:rPr>
              <w:t xml:space="preserve">3.1. </w:t>
            </w:r>
            <w:r w:rsidRPr="00814FB5">
              <w:rPr>
                <w:rFonts w:ascii="GHEA Grapalat" w:hAnsi="GHEA Grapalat" w:cs="Sylfaen"/>
                <w:b/>
                <w:noProof/>
                <w:lang w:val="hy-AM"/>
              </w:rPr>
              <w:t>Կրթություն</w:t>
            </w:r>
            <w:r w:rsidRPr="00814FB5">
              <w:rPr>
                <w:rFonts w:ascii="GHEA Grapalat" w:hAnsi="GHEA Grapalat"/>
                <w:b/>
                <w:noProof/>
                <w:lang w:val="hy-AM"/>
              </w:rPr>
              <w:t xml:space="preserve">, </w:t>
            </w:r>
            <w:r w:rsidRPr="00814FB5">
              <w:rPr>
                <w:rFonts w:ascii="GHEA Grapalat" w:hAnsi="GHEA Grapalat" w:cs="Sylfaen"/>
                <w:b/>
                <w:noProof/>
                <w:lang w:val="hy-AM"/>
              </w:rPr>
              <w:t>որակավորման</w:t>
            </w:r>
            <w:r w:rsidR="008F40F6">
              <w:rPr>
                <w:rFonts w:ascii="GHEA Grapalat" w:hAnsi="GHEA Grapalat" w:cs="Sylfaen"/>
                <w:b/>
                <w:noProof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lang w:val="hy-AM"/>
              </w:rPr>
              <w:t>աստիճանը</w:t>
            </w:r>
            <w:r w:rsidRPr="00814FB5">
              <w:rPr>
                <w:rFonts w:ascii="GHEA Grapalat" w:hAnsi="GHEA Grapalat"/>
                <w:noProof/>
                <w:lang w:val="hy-AM"/>
              </w:rPr>
              <w:br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4269"/>
              <w:gridCol w:w="2461"/>
            </w:tblGrid>
            <w:tr w:rsidR="00D3275B" w:rsidRPr="00EB5118" w14:paraId="50BE7D89" w14:textId="77777777" w:rsidTr="00F24777">
              <w:tc>
                <w:tcPr>
                  <w:tcW w:w="562" w:type="dxa"/>
                </w:tcPr>
                <w:p w14:paraId="75ABC1B8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5933A841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6730" w:type="dxa"/>
                  <w:gridSpan w:val="2"/>
                </w:tcPr>
                <w:p w14:paraId="2DCA9B8F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noProof/>
                      <w:sz w:val="24"/>
                      <w:szCs w:val="24"/>
                      <w:lang w:val="hy-AM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ՍՈՑԻԱԼԱԿԱՆ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ԳԻՏՈՒԹՅՈՒՆՆԵՐ</w:t>
                  </w:r>
                  <w:r w:rsidRPr="00D803BC">
                    <w:rPr>
                      <w:rFonts w:ascii="GHEA Grapalat" w:hAnsi="GHEA Grapalat"/>
                      <w:noProof/>
                      <w:sz w:val="18"/>
                      <w:szCs w:val="18"/>
                      <w:lang w:val="hy-AM"/>
                    </w:rPr>
                    <w:t xml:space="preserve">,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ԼՐԱԳՐՈՒԹՅՈՒՆ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ԵՎ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ՏԵՂԵԿԱՏՎԱԿԱՆ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ԳԻՏՈՒԹՅՈՒՆՆԵՐ</w:t>
                  </w:r>
                </w:p>
              </w:tc>
            </w:tr>
            <w:tr w:rsidR="00D3275B" w:rsidRPr="00EB5118" w14:paraId="2F1D2C43" w14:textId="77777777" w:rsidTr="00F24777">
              <w:tc>
                <w:tcPr>
                  <w:tcW w:w="562" w:type="dxa"/>
                </w:tcPr>
                <w:p w14:paraId="36E2E0A3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38D0AE53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6730" w:type="dxa"/>
                  <w:gridSpan w:val="2"/>
                </w:tcPr>
                <w:p w14:paraId="38BC6937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noProof/>
                      <w:sz w:val="24"/>
                      <w:szCs w:val="24"/>
                      <w:lang w:val="hy-AM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ՍՈՑԻԱԼԱԿԱՆ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ԵՎ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ՎԱՐՔԱԲԱՆԱԿԱՆ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ԳԻՏՈՒԹՅՈՒՆՆԵՐ</w:t>
                  </w:r>
                </w:p>
              </w:tc>
            </w:tr>
            <w:tr w:rsidR="00D3275B" w:rsidRPr="00EB5118" w14:paraId="1C8BB919" w14:textId="77777777" w:rsidTr="00F24777">
              <w:tc>
                <w:tcPr>
                  <w:tcW w:w="562" w:type="dxa"/>
                </w:tcPr>
                <w:p w14:paraId="0D37D28C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3194EDEC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4269" w:type="dxa"/>
                </w:tcPr>
                <w:p w14:paraId="39783EE4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Տնտեսագիտություն</w:t>
                  </w:r>
                </w:p>
              </w:tc>
              <w:tc>
                <w:tcPr>
                  <w:tcW w:w="2461" w:type="dxa"/>
                </w:tcPr>
                <w:p w14:paraId="55118798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Միջոլորտային</w:t>
                  </w:r>
                  <w:r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մասնագիտություններ</w:t>
                  </w:r>
                </w:p>
              </w:tc>
            </w:tr>
            <w:tr w:rsidR="00D3275B" w:rsidRPr="00EB5118" w14:paraId="53BE7C5A" w14:textId="77777777" w:rsidTr="00F24777">
              <w:tc>
                <w:tcPr>
                  <w:tcW w:w="562" w:type="dxa"/>
                </w:tcPr>
                <w:p w14:paraId="3748B69F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14:paraId="7B92B0A0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noProof/>
                      <w:sz w:val="24"/>
                      <w:szCs w:val="24"/>
                      <w:lang w:val="hy-AM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Մասնագիտություն</w:t>
                  </w:r>
                </w:p>
              </w:tc>
              <w:tc>
                <w:tcPr>
                  <w:tcW w:w="4269" w:type="dxa"/>
                </w:tcPr>
                <w:p w14:paraId="458ED32D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2461" w:type="dxa"/>
                </w:tcPr>
                <w:p w14:paraId="1348324D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GHEA Grapalat"/>
                      <w:noProof/>
                      <w:sz w:val="18"/>
                      <w:szCs w:val="18"/>
                      <w:lang w:val="hy-AM"/>
                    </w:rPr>
                    <w:t>Ագրոէկոնոմիկա</w:t>
                  </w:r>
                </w:p>
              </w:tc>
            </w:tr>
          </w:tbl>
          <w:p w14:paraId="4DB5745E" w14:textId="77777777" w:rsidR="00D3275B" w:rsidRPr="00D803BC" w:rsidRDefault="00D3275B" w:rsidP="00D3275B">
            <w:pPr>
              <w:tabs>
                <w:tab w:val="left" w:pos="228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D803BC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կամ</w:t>
            </w:r>
            <w:r w:rsidRPr="00D803BC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6730"/>
            </w:tblGrid>
            <w:tr w:rsidR="00D3275B" w:rsidRPr="00D803BC" w14:paraId="23371985" w14:textId="77777777" w:rsidTr="00F24777">
              <w:tc>
                <w:tcPr>
                  <w:tcW w:w="562" w:type="dxa"/>
                </w:tcPr>
                <w:p w14:paraId="453E14A9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79AB816A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6730" w:type="dxa"/>
                </w:tcPr>
                <w:p w14:paraId="4390C089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noProof/>
                      <w:sz w:val="24"/>
                      <w:szCs w:val="24"/>
                      <w:lang w:val="hy-AM"/>
                    </w:rPr>
                  </w:pPr>
                  <w:r w:rsidRPr="00D803BC"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>ԳՈՐԾԱՐԱՐՈՒԹՅՈՒՆ</w:t>
                  </w:r>
                  <w:r w:rsidRPr="00D803BC">
                    <w:rPr>
                      <w:rFonts w:ascii="GHEA Grapalat" w:eastAsia="Times New Roman" w:hAnsi="GHEA Grapalat"/>
                      <w:bCs/>
                      <w:noProof/>
                      <w:sz w:val="18"/>
                      <w:szCs w:val="18"/>
                      <w:lang w:val="hy-AM"/>
                    </w:rPr>
                    <w:t xml:space="preserve">, </w:t>
                  </w:r>
                  <w:r w:rsidRPr="00D803BC"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>ՎԱՐՉԱՐԱՐՈՒԹՅՈՒՆ</w:t>
                  </w:r>
                  <w:r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>ԵՎ</w:t>
                  </w:r>
                  <w:r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>ԻՐԱՎՈՒՆՔ</w:t>
                  </w:r>
                </w:p>
              </w:tc>
            </w:tr>
            <w:tr w:rsidR="00D3275B" w:rsidRPr="00D803BC" w14:paraId="6481A734" w14:textId="77777777" w:rsidTr="00F24777">
              <w:tc>
                <w:tcPr>
                  <w:tcW w:w="562" w:type="dxa"/>
                </w:tcPr>
                <w:p w14:paraId="13DABD50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499D702B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6730" w:type="dxa"/>
                </w:tcPr>
                <w:p w14:paraId="37E4EDC0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/>
                      <w:noProof/>
                      <w:sz w:val="24"/>
                      <w:szCs w:val="24"/>
                      <w:lang w:val="hy-AM"/>
                    </w:rPr>
                  </w:pPr>
                  <w:r w:rsidRPr="00D803BC">
                    <w:rPr>
                      <w:rFonts w:ascii="GHEA Grapalat" w:eastAsia="Times New Roman" w:hAnsi="GHEA Grapalat" w:cs="Sylfaen"/>
                      <w:noProof/>
                      <w:sz w:val="18"/>
                      <w:szCs w:val="18"/>
                      <w:lang w:val="hy-AM"/>
                    </w:rPr>
                    <w:t>ԳՈՐԾԱՐԱՐՈՒԹՅՈՒՆ</w:t>
                  </w:r>
                  <w:r>
                    <w:rPr>
                      <w:rFonts w:ascii="GHEA Grapalat" w:eastAsia="Times New Roman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eastAsia="Times New Roman" w:hAnsi="GHEA Grapalat" w:cs="Sylfaen"/>
                      <w:noProof/>
                      <w:sz w:val="18"/>
                      <w:szCs w:val="18"/>
                      <w:lang w:val="hy-AM"/>
                    </w:rPr>
                    <w:t>ԵՎ</w:t>
                  </w:r>
                  <w:r>
                    <w:rPr>
                      <w:rFonts w:ascii="GHEA Grapalat" w:eastAsia="Times New Roman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Pr="00D803BC">
                    <w:rPr>
                      <w:rFonts w:ascii="GHEA Grapalat" w:eastAsia="Times New Roman" w:hAnsi="GHEA Grapalat" w:cs="Sylfaen"/>
                      <w:noProof/>
                      <w:sz w:val="18"/>
                      <w:szCs w:val="18"/>
                      <w:lang w:val="hy-AM"/>
                    </w:rPr>
                    <w:t>ՎԱՐՉԱՐԱՐՈՒԹՅՈՒՆ</w:t>
                  </w:r>
                </w:p>
              </w:tc>
            </w:tr>
            <w:tr w:rsidR="00D3275B" w:rsidRPr="0021377E" w14:paraId="78AE024A" w14:textId="77777777" w:rsidTr="00F24777">
              <w:tc>
                <w:tcPr>
                  <w:tcW w:w="562" w:type="dxa"/>
                </w:tcPr>
                <w:p w14:paraId="5CF86888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40CEFFCD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6730" w:type="dxa"/>
                </w:tcPr>
                <w:p w14:paraId="60381F82" w14:textId="24F32EE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Հաշվապահություն և հարկային գործ</w:t>
                  </w:r>
                  <w:r w:rsidR="005C392B" w:rsidRPr="005C392B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  <w:r w:rsidR="00C711D3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կամ</w:t>
                  </w:r>
                </w:p>
                <w:p w14:paraId="641D955E" w14:textId="269C8633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Ֆինանսներ</w:t>
                  </w:r>
                  <w:r w:rsidR="00C711D3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կամ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</w:p>
                <w:p w14:paraId="5DF81A80" w14:textId="067115EF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Կառավարում և վարչարարություն</w:t>
                  </w:r>
                  <w:r w:rsidR="00C711D3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կամ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</w:p>
                <w:p w14:paraId="121D9B29" w14:textId="00844661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Շուկայագիտություն</w:t>
                  </w:r>
                  <w:r w:rsidR="00C711D3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կամ</w:t>
                  </w: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 xml:space="preserve"> </w:t>
                  </w:r>
                </w:p>
                <w:p w14:paraId="14D634A3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Sylfaen"/>
                      <w:noProof/>
                      <w:sz w:val="18"/>
                      <w:szCs w:val="18"/>
                      <w:lang w:val="hy-AM"/>
                    </w:rPr>
                    <w:t>Միջոլորտային մասնագիտություններ</w:t>
                  </w:r>
                </w:p>
              </w:tc>
            </w:tr>
          </w:tbl>
          <w:p w14:paraId="469AD01C" w14:textId="77777777" w:rsidR="00D3275B" w:rsidRPr="00D803BC" w:rsidRDefault="00D3275B" w:rsidP="00D3275B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D803BC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կամ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6730"/>
            </w:tblGrid>
            <w:tr w:rsidR="00D3275B" w:rsidRPr="00EB5118" w14:paraId="7D068C44" w14:textId="77777777" w:rsidTr="00F24777">
              <w:tc>
                <w:tcPr>
                  <w:tcW w:w="562" w:type="dxa"/>
                </w:tcPr>
                <w:p w14:paraId="3C2EAC7F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659C544F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6730" w:type="dxa"/>
                </w:tcPr>
                <w:p w14:paraId="395B422D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</w:pPr>
                  <w:r w:rsidRPr="00D803BC"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>ԲՆԱԿԱՆ ԳԻՏՈՒԹՅՈՒՆՆԵՐ, ՄԱԹԵՄԱՏԻԿԱ ԵՎ ՎԻՃԱԿԱԳՐՈՒԹՅՈՒՆ</w:t>
                  </w:r>
                </w:p>
              </w:tc>
            </w:tr>
            <w:tr w:rsidR="00D3275B" w:rsidRPr="00EB5118" w14:paraId="1829CB80" w14:textId="77777777" w:rsidTr="00F24777">
              <w:tc>
                <w:tcPr>
                  <w:tcW w:w="562" w:type="dxa"/>
                </w:tcPr>
                <w:p w14:paraId="7F3FF753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54001746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6730" w:type="dxa"/>
                </w:tcPr>
                <w:p w14:paraId="2289B678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</w:pPr>
                  <w:r w:rsidRPr="00D803BC">
                    <w:rPr>
                      <w:rFonts w:ascii="GHEA Grapalat" w:eastAsia="Times New Roman" w:hAnsi="GHEA Grapalat" w:cs="Sylfaen"/>
                      <w:bCs/>
                      <w:noProof/>
                      <w:sz w:val="18"/>
                      <w:szCs w:val="18"/>
                      <w:lang w:val="hy-AM"/>
                    </w:rPr>
                    <w:t>Մաթեմատիկա և վիճակագրություն</w:t>
                  </w:r>
                </w:p>
              </w:tc>
            </w:tr>
            <w:tr w:rsidR="00D3275B" w:rsidRPr="00EB5118" w14:paraId="7C054DB7" w14:textId="77777777" w:rsidTr="00F24777">
              <w:trPr>
                <w:trHeight w:val="449"/>
              </w:trPr>
              <w:tc>
                <w:tcPr>
                  <w:tcW w:w="562" w:type="dxa"/>
                </w:tcPr>
                <w:p w14:paraId="16709FEE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14:paraId="79B42A4D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6730" w:type="dxa"/>
                </w:tcPr>
                <w:p w14:paraId="0FC7B8B2" w14:textId="77777777" w:rsidR="00D3275B" w:rsidRPr="00D803BC" w:rsidRDefault="00D3275B" w:rsidP="00D3275B">
                  <w:pPr>
                    <w:spacing w:after="0" w:line="240" w:lineRule="auto"/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</w:pPr>
                  <w:r w:rsidRPr="00D803BC">
                    <w:rPr>
                      <w:rFonts w:ascii="GHEA Grapalat" w:hAnsi="GHEA Grapalat" w:cs="Arial"/>
                      <w:noProof/>
                      <w:sz w:val="18"/>
                      <w:szCs w:val="18"/>
                      <w:lang w:val="hy-AM" w:eastAsia="ru-RU"/>
                    </w:rPr>
                    <w:t>Վիճակագրություն</w:t>
                  </w:r>
                </w:p>
              </w:tc>
            </w:tr>
          </w:tbl>
          <w:p w14:paraId="72836980" w14:textId="77777777" w:rsidR="00D3275B" w:rsidRPr="00D803BC" w:rsidRDefault="00D3275B" w:rsidP="00D3275B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</w:p>
          <w:p w14:paraId="367355CD" w14:textId="77777777" w:rsidR="0077767D" w:rsidRDefault="00541E2E" w:rsidP="00444953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 xml:space="preserve">3.2.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Մասնագիտական</w:t>
            </w:r>
            <w:r w:rsidR="008F40F6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գիտելիքները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br/>
            </w:r>
            <w:r w:rsidR="0011215A"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Ունի գործառույթների իրականացման համար անհրաժեշտ գիտելիքներ</w:t>
            </w:r>
            <w:r w:rsidR="008F40F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։</w:t>
            </w:r>
          </w:p>
          <w:p w14:paraId="01AF6E85" w14:textId="77777777" w:rsidR="008F40F6" w:rsidRPr="00814FB5" w:rsidRDefault="008F40F6" w:rsidP="00444953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14:paraId="422F9E03" w14:textId="77777777" w:rsidR="0077767D" w:rsidRPr="00814FB5" w:rsidRDefault="00541E2E" w:rsidP="00444953">
            <w:pPr>
              <w:spacing w:after="0" w:line="240" w:lineRule="auto"/>
              <w:rPr>
                <w:rFonts w:ascii="GHEA Grapalat" w:eastAsia="Times New Roman" w:hAnsi="GHEA Grapalat"/>
                <w:i/>
                <w:iCs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eastAsia="Times New Roman" w:hAnsi="GHEA Grapalat"/>
                <w:b/>
                <w:noProof/>
                <w:sz w:val="24"/>
                <w:szCs w:val="24"/>
                <w:lang w:val="hy-AM"/>
              </w:rPr>
              <w:t>3.3.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Աշխատանքային</w:t>
            </w:r>
            <w:r w:rsidR="008F40F6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ստաժը</w:t>
            </w:r>
            <w:r w:rsidRPr="00814FB5">
              <w:rPr>
                <w:rFonts w:ascii="GHEA Grapalat" w:eastAsia="Times New Roman" w:hAnsi="GHEA Grapalat"/>
                <w:b/>
                <w:noProof/>
                <w:sz w:val="24"/>
                <w:szCs w:val="24"/>
                <w:lang w:val="hy-AM"/>
              </w:rPr>
              <w:t xml:space="preserve">,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աշխատանքի</w:t>
            </w:r>
            <w:r w:rsidR="008F40F6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բնագավառում</w:t>
            </w:r>
            <w:r w:rsidR="008F40F6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փորձը</w:t>
            </w:r>
          </w:p>
          <w:p w14:paraId="37CDADB0" w14:textId="77777777" w:rsidR="007B09A5" w:rsidRDefault="007B09A5" w:rsidP="007B09A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Հանրային ծառայության առնվազն երկու տարվա ստաժ կամ </w:t>
            </w:r>
            <w:r w:rsidR="00F80AAE"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երեք</w:t>
            </w:r>
            <w:r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տարվա</w:t>
            </w:r>
            <w:r w:rsidR="00892C8F"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մասնագիտական աշխատանքային ստաժ</w:t>
            </w:r>
            <w:r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կամ </w:t>
            </w:r>
            <w:r w:rsidR="0011215A"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ֆինանսավարկային կամ տնտեսագիտության</w:t>
            </w:r>
            <w:r w:rsidR="00892C8F"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բնագավառում՝ </w:t>
            </w:r>
            <w:r w:rsidR="00F80AAE"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>երեք</w:t>
            </w:r>
            <w:r w:rsidRPr="00814FB5"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  <w:t xml:space="preserve"> տարվա աշխատանքային ստաժ:</w:t>
            </w:r>
          </w:p>
          <w:p w14:paraId="688D0630" w14:textId="77777777" w:rsidR="008F40F6" w:rsidRPr="00814FB5" w:rsidRDefault="008F40F6" w:rsidP="007B09A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4"/>
                <w:szCs w:val="24"/>
                <w:lang w:val="hy-AM"/>
              </w:rPr>
            </w:pPr>
          </w:p>
          <w:p w14:paraId="053343B2" w14:textId="77777777" w:rsidR="00541E2E" w:rsidRPr="00814FB5" w:rsidRDefault="00541E2E" w:rsidP="007B09A5">
            <w:pPr>
              <w:spacing w:after="0" w:line="240" w:lineRule="auto"/>
              <w:jc w:val="both"/>
              <w:rPr>
                <w:rFonts w:ascii="GHEA Grapalat" w:eastAsia="Times New Roman" w:hAnsi="GHEA Grapalat" w:cs="Tahoma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eastAsia="Times New Roman" w:hAnsi="GHEA Grapalat"/>
                <w:b/>
                <w:noProof/>
                <w:sz w:val="24"/>
                <w:szCs w:val="24"/>
                <w:lang w:val="hy-AM"/>
              </w:rPr>
              <w:t xml:space="preserve">3.4. </w:t>
            </w:r>
            <w:r w:rsidRPr="00814FB5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hy-AM"/>
              </w:rPr>
              <w:t>Անհրաժեշտկոմպետենցիաներ</w:t>
            </w:r>
          </w:p>
          <w:p w14:paraId="1AB8B87E" w14:textId="77777777" w:rsidR="0077767D" w:rsidRPr="00814FB5" w:rsidRDefault="0077767D" w:rsidP="00444953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Cs/>
                <w:noProof/>
                <w:lang w:val="hy-AM"/>
              </w:rPr>
            </w:pPr>
            <w:r w:rsidRPr="00814FB5">
              <w:rPr>
                <w:rFonts w:ascii="GHEA Grapalat" w:hAnsi="GHEA Grapalat" w:cs="Sylfaen"/>
                <w:b/>
                <w:iCs/>
                <w:noProof/>
                <w:lang w:val="hy-AM"/>
              </w:rPr>
              <w:t>Ընդհանրական</w:t>
            </w:r>
            <w:r w:rsidR="008F40F6">
              <w:rPr>
                <w:rFonts w:ascii="GHEA Grapalat" w:hAnsi="GHEA Grapalat" w:cs="Sylfaen"/>
                <w:b/>
                <w:iCs/>
                <w:noProof/>
                <w:lang w:val="hy-AM"/>
              </w:rPr>
              <w:t xml:space="preserve"> </w:t>
            </w:r>
            <w:r w:rsidR="00444953" w:rsidRPr="00814FB5">
              <w:rPr>
                <w:rFonts w:ascii="GHEA Grapalat" w:hAnsi="GHEA Grapalat" w:cs="Sylfaen"/>
                <w:b/>
                <w:iCs/>
                <w:noProof/>
                <w:lang w:val="hy-AM"/>
              </w:rPr>
              <w:t>կոմպետենցիաներ`</w:t>
            </w:r>
          </w:p>
          <w:p w14:paraId="3B8A6F6C" w14:textId="77777777" w:rsidR="007D366C" w:rsidRPr="00814FB5" w:rsidRDefault="007D366C" w:rsidP="007D36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  <w:t>Ծրագրերի մշակում</w:t>
            </w:r>
          </w:p>
          <w:p w14:paraId="48E15E2C" w14:textId="77777777" w:rsidR="007D366C" w:rsidRPr="00814FB5" w:rsidRDefault="007D366C" w:rsidP="007D36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  <w:t>Խնդրի լուծում</w:t>
            </w:r>
          </w:p>
          <w:p w14:paraId="08E692F5" w14:textId="77777777" w:rsidR="007D366C" w:rsidRPr="00814FB5" w:rsidRDefault="007D366C" w:rsidP="007D36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  <w:t>Հաշվետվությունների մշակում</w:t>
            </w:r>
          </w:p>
          <w:p w14:paraId="10A073BC" w14:textId="77777777" w:rsidR="007D366C" w:rsidRPr="00814FB5" w:rsidRDefault="007D366C" w:rsidP="007D36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  <w:t>Տեղեկատվության հավաքագրում</w:t>
            </w:r>
            <w:r w:rsidRPr="00814FB5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/>
              </w:rPr>
              <w:t xml:space="preserve">, </w:t>
            </w:r>
            <w:r w:rsidRPr="00814FB5"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  <w:t>վերլուծություն</w:t>
            </w:r>
          </w:p>
          <w:p w14:paraId="7684A5A5" w14:textId="77777777" w:rsidR="009C74FC" w:rsidRPr="00814FB5" w:rsidRDefault="007D366C" w:rsidP="007D36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b/>
                <w:iCs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hy-AM"/>
              </w:rPr>
              <w:t>Բարեվարքություն</w:t>
            </w:r>
          </w:p>
          <w:p w14:paraId="59D3AD8A" w14:textId="77777777" w:rsidR="0077767D" w:rsidRPr="00814FB5" w:rsidRDefault="0077767D" w:rsidP="0044495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noProof/>
                <w:lang w:val="hy-AM"/>
              </w:rPr>
            </w:pPr>
            <w:r w:rsidRPr="00814FB5">
              <w:rPr>
                <w:rFonts w:ascii="GHEA Grapalat" w:hAnsi="GHEA Grapalat"/>
                <w:b/>
                <w:noProof/>
                <w:lang w:val="hy-AM"/>
              </w:rPr>
              <w:t xml:space="preserve">Ընտրանքային կոմպետենցիաներ`  </w:t>
            </w:r>
          </w:p>
          <w:p w14:paraId="28B5780D" w14:textId="77777777" w:rsidR="00564D19" w:rsidRPr="00814FB5" w:rsidRDefault="00564D19" w:rsidP="007B09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Ֆինանսների</w:t>
            </w: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և ռեսուրսների կառավարում</w:t>
            </w:r>
          </w:p>
          <w:p w14:paraId="54CB5A4C" w14:textId="77777777" w:rsidR="008D49C1" w:rsidRPr="00814FB5" w:rsidRDefault="008D49C1" w:rsidP="007B09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Բանակցությունների վարում</w:t>
            </w:r>
          </w:p>
          <w:p w14:paraId="1853EBB4" w14:textId="77777777" w:rsidR="008D49C1" w:rsidRPr="00814FB5" w:rsidRDefault="007D366C" w:rsidP="007B09A5">
            <w:pPr>
              <w:pStyle w:val="ListParagraph"/>
              <w:numPr>
                <w:ilvl w:val="0"/>
                <w:numId w:val="30"/>
              </w:numPr>
              <w:tabs>
                <w:tab w:val="left" w:pos="280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Փոփոխությունների կառավարում</w:t>
            </w:r>
          </w:p>
          <w:p w14:paraId="668626EA" w14:textId="77777777" w:rsidR="008D49C1" w:rsidRPr="00814FB5" w:rsidRDefault="007D366C" w:rsidP="007B09A5">
            <w:pPr>
              <w:pStyle w:val="ListParagraph"/>
              <w:numPr>
                <w:ilvl w:val="0"/>
                <w:numId w:val="30"/>
              </w:numPr>
              <w:tabs>
                <w:tab w:val="left" w:pos="280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14:paraId="438FC6A2" w14:textId="77777777" w:rsidR="008D49C1" w:rsidRPr="00814FB5" w:rsidRDefault="007D366C" w:rsidP="007B09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14F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Ժամանակի կառավարում</w:t>
            </w:r>
          </w:p>
          <w:p w14:paraId="561A0539" w14:textId="3B7EBE61" w:rsidR="00C142DB" w:rsidRPr="00EB5118" w:rsidRDefault="007D366C" w:rsidP="00D1745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EB511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Փաստաթղթերի նախապատրաստում</w:t>
            </w:r>
            <w:bookmarkStart w:id="0" w:name="_GoBack"/>
            <w:bookmarkEnd w:id="0"/>
          </w:p>
          <w:p w14:paraId="3F4732A0" w14:textId="77777777" w:rsidR="00C142DB" w:rsidRPr="00C142DB" w:rsidRDefault="00C142DB" w:rsidP="00C142D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814FB5" w:rsidRPr="00EB5118" w14:paraId="4C8F61A8" w14:textId="77777777" w:rsidTr="008F40F6">
        <w:tc>
          <w:tcPr>
            <w:tcW w:w="10609" w:type="dxa"/>
            <w:shd w:val="clear" w:color="auto" w:fill="auto"/>
          </w:tcPr>
          <w:p w14:paraId="79FFD20E" w14:textId="77777777" w:rsidR="00814FB5" w:rsidRDefault="00814FB5" w:rsidP="00814FB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171135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4.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14:paraId="662A6F6D" w14:textId="77777777" w:rsidR="00167BA2" w:rsidRPr="00171135" w:rsidRDefault="00167BA2" w:rsidP="00814FB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</w:p>
          <w:p w14:paraId="05018AAF" w14:textId="77777777" w:rsidR="00814FB5" w:rsidRPr="00C027A4" w:rsidRDefault="00814FB5" w:rsidP="00814FB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14:paraId="27320623" w14:textId="77777777" w:rsidR="00814FB5" w:rsidRPr="00171135" w:rsidRDefault="00814FB5" w:rsidP="00814F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Պատասխանատու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անմիջական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Pr="00171135">
              <w:rPr>
                <w:rFonts w:ascii="GHEA Grapalat" w:hAnsi="GHEA Grapalat" w:cs="Tahoma"/>
                <w:color w:val="000000"/>
                <w:lang w:val="hy-AM"/>
              </w:rPr>
              <w:t>։</w:t>
            </w:r>
          </w:p>
          <w:p w14:paraId="452226C9" w14:textId="77777777" w:rsidR="00814FB5" w:rsidRPr="00171135" w:rsidRDefault="00814FB5" w:rsidP="00814FB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Pr="0017113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17113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  <w:r w:rsidRPr="00171135">
              <w:rPr>
                <w:rFonts w:ascii="GHEA Grapalat" w:hAnsi="GHEA Grapalat"/>
                <w:lang w:val="hy-AM"/>
              </w:rPr>
              <w:br/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Կայացնում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որոշումներ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եզրակացությունների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տրամադրման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օրենսդրությամբ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նախատեսված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դեպքերում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որոշումների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կայացման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4A36BE17" w14:textId="77777777" w:rsidR="00814FB5" w:rsidRPr="00171135" w:rsidRDefault="00814FB5" w:rsidP="00814FB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Գործունեության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ազդեցությունը</w:t>
            </w:r>
          </w:p>
          <w:p w14:paraId="312766BA" w14:textId="77777777" w:rsidR="00814FB5" w:rsidRPr="00171135" w:rsidRDefault="00814FB5" w:rsidP="00814F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Ունի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մարմնին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պատակների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գերատեսչական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ազդեցություն</w:t>
            </w:r>
            <w:r w:rsidRPr="00171135">
              <w:rPr>
                <w:rFonts w:ascii="GHEA Grapalat" w:hAnsi="GHEA Grapalat" w:cs="Tahoma"/>
                <w:color w:val="000000"/>
                <w:lang w:val="hy-AM"/>
              </w:rPr>
              <w:t>։</w:t>
            </w:r>
          </w:p>
          <w:p w14:paraId="4F9CB666" w14:textId="77777777" w:rsidR="00814FB5" w:rsidRPr="00171135" w:rsidRDefault="00814FB5" w:rsidP="00814FB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4.4.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և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14:paraId="4A0E562C" w14:textId="77777777" w:rsidR="00814FB5" w:rsidRDefault="00814FB5" w:rsidP="00814F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1135">
              <w:rPr>
                <w:rFonts w:ascii="GHEA Grapalat" w:hAnsi="GHEA Grapalat"/>
                <w:color w:val="000000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>խմբերում: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230CBE23" w14:textId="77777777" w:rsidR="00814FB5" w:rsidRPr="00171135" w:rsidRDefault="00814FB5" w:rsidP="00814F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171135">
              <w:rPr>
                <w:rFonts w:ascii="GHEA Grapalat" w:hAnsi="GHEA Grapalat"/>
                <w:b/>
                <w:lang w:val="hy-AM"/>
              </w:rPr>
              <w:t xml:space="preserve">4.5.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և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դրանց</w:t>
            </w:r>
            <w:r w:rsidR="008F40F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14:paraId="3AE70AA0" w14:textId="77777777" w:rsidR="00814FB5" w:rsidRPr="003617D8" w:rsidRDefault="00814FB5" w:rsidP="00814F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շ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րջանակներում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խնդիրներին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լուծումներ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1135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171135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14:paraId="33A25973" w14:textId="77777777" w:rsidR="00855F8D" w:rsidRPr="003617D8" w:rsidRDefault="00855F8D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3617D8" w:rsidSect="00950622">
      <w:pgSz w:w="12240" w:h="15840"/>
      <w:pgMar w:top="630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EEBE9FFA"/>
    <w:lvl w:ilvl="0" w:tplc="CEC04AE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3B8"/>
    <w:multiLevelType w:val="hybridMultilevel"/>
    <w:tmpl w:val="EA123BC0"/>
    <w:lvl w:ilvl="0" w:tplc="A024F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B08"/>
    <w:multiLevelType w:val="hybridMultilevel"/>
    <w:tmpl w:val="A550593C"/>
    <w:lvl w:ilvl="0" w:tplc="4ACE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6F22"/>
    <w:multiLevelType w:val="hybridMultilevel"/>
    <w:tmpl w:val="3404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55C"/>
    <w:multiLevelType w:val="hybridMultilevel"/>
    <w:tmpl w:val="88103B5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37F1399"/>
    <w:multiLevelType w:val="hybridMultilevel"/>
    <w:tmpl w:val="A9220EC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F25D36"/>
    <w:multiLevelType w:val="hybridMultilevel"/>
    <w:tmpl w:val="523C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24A8A"/>
    <w:multiLevelType w:val="hybridMultilevel"/>
    <w:tmpl w:val="B108F352"/>
    <w:lvl w:ilvl="0" w:tplc="7D7C96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920DF"/>
    <w:multiLevelType w:val="hybridMultilevel"/>
    <w:tmpl w:val="337C942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1E8B7734"/>
    <w:multiLevelType w:val="hybridMultilevel"/>
    <w:tmpl w:val="8C9809C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20E10DB2"/>
    <w:multiLevelType w:val="hybridMultilevel"/>
    <w:tmpl w:val="9C70F236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23E40FC9"/>
    <w:multiLevelType w:val="multilevel"/>
    <w:tmpl w:val="B08EC8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5A15B1F"/>
    <w:multiLevelType w:val="hybridMultilevel"/>
    <w:tmpl w:val="61CE90D0"/>
    <w:lvl w:ilvl="0" w:tplc="DF045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81F2C"/>
    <w:multiLevelType w:val="hybridMultilevel"/>
    <w:tmpl w:val="B8923B9C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37C130A2"/>
    <w:multiLevelType w:val="hybridMultilevel"/>
    <w:tmpl w:val="0DBA0062"/>
    <w:lvl w:ilvl="0" w:tplc="8FF8B62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18C"/>
    <w:multiLevelType w:val="hybridMultilevel"/>
    <w:tmpl w:val="A4A4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57420"/>
    <w:multiLevelType w:val="hybridMultilevel"/>
    <w:tmpl w:val="5CA6A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1774E"/>
    <w:multiLevelType w:val="hybridMultilevel"/>
    <w:tmpl w:val="986C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6A59"/>
    <w:multiLevelType w:val="hybridMultilevel"/>
    <w:tmpl w:val="4ABA4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F2171"/>
    <w:multiLevelType w:val="hybridMultilevel"/>
    <w:tmpl w:val="4DF8A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B41CE"/>
    <w:multiLevelType w:val="hybridMultilevel"/>
    <w:tmpl w:val="83C4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915AA"/>
    <w:multiLevelType w:val="hybridMultilevel"/>
    <w:tmpl w:val="969C5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167ABF"/>
    <w:multiLevelType w:val="hybridMultilevel"/>
    <w:tmpl w:val="60B468B2"/>
    <w:lvl w:ilvl="0" w:tplc="D65877EA">
      <w:start w:val="1"/>
      <w:numFmt w:val="decimal"/>
      <w:lvlText w:val="%1)"/>
      <w:lvlJc w:val="left"/>
      <w:pPr>
        <w:ind w:left="621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637F9"/>
    <w:multiLevelType w:val="hybridMultilevel"/>
    <w:tmpl w:val="D38E9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74A38"/>
    <w:multiLevelType w:val="hybridMultilevel"/>
    <w:tmpl w:val="05BA02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55009C"/>
    <w:multiLevelType w:val="hybridMultilevel"/>
    <w:tmpl w:val="978C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258E"/>
    <w:multiLevelType w:val="hybridMultilevel"/>
    <w:tmpl w:val="FF66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6525C"/>
    <w:multiLevelType w:val="hybridMultilevel"/>
    <w:tmpl w:val="AB0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C16E8"/>
    <w:multiLevelType w:val="hybridMultilevel"/>
    <w:tmpl w:val="9D08B780"/>
    <w:lvl w:ilvl="0" w:tplc="54FEF9D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0672"/>
    <w:multiLevelType w:val="hybridMultilevel"/>
    <w:tmpl w:val="45BEEDFC"/>
    <w:lvl w:ilvl="0" w:tplc="9140F0A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D17E7"/>
    <w:multiLevelType w:val="hybridMultilevel"/>
    <w:tmpl w:val="D554B08E"/>
    <w:lvl w:ilvl="0" w:tplc="040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2" w15:restartNumberingAfterBreak="0">
    <w:nsid w:val="6BEA406F"/>
    <w:multiLevelType w:val="hybridMultilevel"/>
    <w:tmpl w:val="2F14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131CB"/>
    <w:multiLevelType w:val="hybridMultilevel"/>
    <w:tmpl w:val="E03E4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802CE8"/>
    <w:multiLevelType w:val="hybridMultilevel"/>
    <w:tmpl w:val="8CD682FA"/>
    <w:lvl w:ilvl="0" w:tplc="7F7A059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5" w15:restartNumberingAfterBreak="0">
    <w:nsid w:val="726C7108"/>
    <w:multiLevelType w:val="hybridMultilevel"/>
    <w:tmpl w:val="262A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626A3"/>
    <w:multiLevelType w:val="hybridMultilevel"/>
    <w:tmpl w:val="D38C5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22C38"/>
    <w:multiLevelType w:val="hybridMultilevel"/>
    <w:tmpl w:val="F9BC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74EF"/>
    <w:multiLevelType w:val="hybridMultilevel"/>
    <w:tmpl w:val="99A8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12"/>
  </w:num>
  <w:num w:numId="5">
    <w:abstractNumId w:val="19"/>
  </w:num>
  <w:num w:numId="6">
    <w:abstractNumId w:val="16"/>
  </w:num>
  <w:num w:numId="7">
    <w:abstractNumId w:val="36"/>
  </w:num>
  <w:num w:numId="8">
    <w:abstractNumId w:val="24"/>
  </w:num>
  <w:num w:numId="9">
    <w:abstractNumId w:val="22"/>
  </w:num>
  <w:num w:numId="10">
    <w:abstractNumId w:val="13"/>
  </w:num>
  <w:num w:numId="11">
    <w:abstractNumId w:val="34"/>
  </w:num>
  <w:num w:numId="12">
    <w:abstractNumId w:val="25"/>
  </w:num>
  <w:num w:numId="13">
    <w:abstractNumId w:val="18"/>
  </w:num>
  <w:num w:numId="14">
    <w:abstractNumId w:val="20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6"/>
  </w:num>
  <w:num w:numId="20">
    <w:abstractNumId w:val="0"/>
  </w:num>
  <w:num w:numId="21">
    <w:abstractNumId w:val="21"/>
  </w:num>
  <w:num w:numId="22">
    <w:abstractNumId w:val="35"/>
  </w:num>
  <w:num w:numId="23">
    <w:abstractNumId w:val="10"/>
  </w:num>
  <w:num w:numId="24">
    <w:abstractNumId w:val="4"/>
  </w:num>
  <w:num w:numId="25">
    <w:abstractNumId w:val="32"/>
  </w:num>
  <w:num w:numId="26">
    <w:abstractNumId w:val="27"/>
  </w:num>
  <w:num w:numId="27">
    <w:abstractNumId w:val="9"/>
  </w:num>
  <w:num w:numId="28">
    <w:abstractNumId w:val="37"/>
  </w:num>
  <w:num w:numId="29">
    <w:abstractNumId w:val="3"/>
  </w:num>
  <w:num w:numId="30">
    <w:abstractNumId w:val="31"/>
  </w:num>
  <w:num w:numId="31">
    <w:abstractNumId w:val="23"/>
  </w:num>
  <w:num w:numId="32">
    <w:abstractNumId w:val="29"/>
  </w:num>
  <w:num w:numId="33">
    <w:abstractNumId w:val="2"/>
  </w:num>
  <w:num w:numId="34">
    <w:abstractNumId w:val="26"/>
  </w:num>
  <w:num w:numId="35">
    <w:abstractNumId w:val="28"/>
  </w:num>
  <w:num w:numId="36">
    <w:abstractNumId w:val="7"/>
  </w:num>
  <w:num w:numId="37">
    <w:abstractNumId w:val="38"/>
  </w:num>
  <w:num w:numId="38">
    <w:abstractNumId w:val="5"/>
  </w:num>
  <w:num w:numId="39">
    <w:abstractNumId w:val="3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1343"/>
    <w:rsid w:val="0004194F"/>
    <w:rsid w:val="0004795E"/>
    <w:rsid w:val="000548EE"/>
    <w:rsid w:val="00057236"/>
    <w:rsid w:val="00062884"/>
    <w:rsid w:val="0006460C"/>
    <w:rsid w:val="00080C9B"/>
    <w:rsid w:val="00082B01"/>
    <w:rsid w:val="000C0A5F"/>
    <w:rsid w:val="000E168A"/>
    <w:rsid w:val="0011020B"/>
    <w:rsid w:val="001116B5"/>
    <w:rsid w:val="0011215A"/>
    <w:rsid w:val="00156466"/>
    <w:rsid w:val="00164DB2"/>
    <w:rsid w:val="00167BA2"/>
    <w:rsid w:val="00167BAF"/>
    <w:rsid w:val="001742E2"/>
    <w:rsid w:val="001842FB"/>
    <w:rsid w:val="00184FCD"/>
    <w:rsid w:val="00186B40"/>
    <w:rsid w:val="001D575D"/>
    <w:rsid w:val="001F26CB"/>
    <w:rsid w:val="00204E65"/>
    <w:rsid w:val="0020643D"/>
    <w:rsid w:val="0021377E"/>
    <w:rsid w:val="002245B4"/>
    <w:rsid w:val="00231555"/>
    <w:rsid w:val="00242EA4"/>
    <w:rsid w:val="002816C7"/>
    <w:rsid w:val="00281E6B"/>
    <w:rsid w:val="002D454B"/>
    <w:rsid w:val="002E3EEE"/>
    <w:rsid w:val="0030389D"/>
    <w:rsid w:val="00321C52"/>
    <w:rsid w:val="00337AB3"/>
    <w:rsid w:val="00346B17"/>
    <w:rsid w:val="00352860"/>
    <w:rsid w:val="003617D8"/>
    <w:rsid w:val="003625DA"/>
    <w:rsid w:val="00376C0F"/>
    <w:rsid w:val="003B0DE5"/>
    <w:rsid w:val="003B28B1"/>
    <w:rsid w:val="003C072F"/>
    <w:rsid w:val="003C63B7"/>
    <w:rsid w:val="003C6F61"/>
    <w:rsid w:val="003D1F2F"/>
    <w:rsid w:val="003D38EA"/>
    <w:rsid w:val="003F7A29"/>
    <w:rsid w:val="00400B21"/>
    <w:rsid w:val="004017F5"/>
    <w:rsid w:val="00416FC0"/>
    <w:rsid w:val="00417A05"/>
    <w:rsid w:val="0042046F"/>
    <w:rsid w:val="0043414F"/>
    <w:rsid w:val="00436495"/>
    <w:rsid w:val="00436CF0"/>
    <w:rsid w:val="00444953"/>
    <w:rsid w:val="004B1BEC"/>
    <w:rsid w:val="004C0E58"/>
    <w:rsid w:val="004C30A5"/>
    <w:rsid w:val="004E38F6"/>
    <w:rsid w:val="004F01A4"/>
    <w:rsid w:val="004F2839"/>
    <w:rsid w:val="005022F9"/>
    <w:rsid w:val="00507E14"/>
    <w:rsid w:val="00517D0E"/>
    <w:rsid w:val="005223AD"/>
    <w:rsid w:val="0052494E"/>
    <w:rsid w:val="00541E2E"/>
    <w:rsid w:val="00562D26"/>
    <w:rsid w:val="00564112"/>
    <w:rsid w:val="00564D19"/>
    <w:rsid w:val="0057589F"/>
    <w:rsid w:val="005C392B"/>
    <w:rsid w:val="005C4317"/>
    <w:rsid w:val="005D739F"/>
    <w:rsid w:val="005E0644"/>
    <w:rsid w:val="005F2109"/>
    <w:rsid w:val="00615BE2"/>
    <w:rsid w:val="00617CBC"/>
    <w:rsid w:val="00627B3D"/>
    <w:rsid w:val="00640EF8"/>
    <w:rsid w:val="006424F3"/>
    <w:rsid w:val="00651621"/>
    <w:rsid w:val="00656344"/>
    <w:rsid w:val="006704D0"/>
    <w:rsid w:val="00682F0F"/>
    <w:rsid w:val="00682F8B"/>
    <w:rsid w:val="00693E87"/>
    <w:rsid w:val="006A6925"/>
    <w:rsid w:val="006A77F1"/>
    <w:rsid w:val="006B1FF5"/>
    <w:rsid w:val="006C5729"/>
    <w:rsid w:val="006F027F"/>
    <w:rsid w:val="006F0ABC"/>
    <w:rsid w:val="00720C4F"/>
    <w:rsid w:val="00740493"/>
    <w:rsid w:val="00773288"/>
    <w:rsid w:val="00774F51"/>
    <w:rsid w:val="0077767D"/>
    <w:rsid w:val="007865C2"/>
    <w:rsid w:val="007A132F"/>
    <w:rsid w:val="007A2537"/>
    <w:rsid w:val="007B09A5"/>
    <w:rsid w:val="007B3AA1"/>
    <w:rsid w:val="007C2AA5"/>
    <w:rsid w:val="007C61E6"/>
    <w:rsid w:val="007D366C"/>
    <w:rsid w:val="007D7137"/>
    <w:rsid w:val="007E691B"/>
    <w:rsid w:val="00814FB5"/>
    <w:rsid w:val="008158AB"/>
    <w:rsid w:val="00821F47"/>
    <w:rsid w:val="00837E09"/>
    <w:rsid w:val="00855F8D"/>
    <w:rsid w:val="00871BAD"/>
    <w:rsid w:val="00881051"/>
    <w:rsid w:val="00892C8F"/>
    <w:rsid w:val="008A0428"/>
    <w:rsid w:val="008C2980"/>
    <w:rsid w:val="008C7A7F"/>
    <w:rsid w:val="008D49C1"/>
    <w:rsid w:val="008D677D"/>
    <w:rsid w:val="008F40F6"/>
    <w:rsid w:val="00911FDB"/>
    <w:rsid w:val="009166D5"/>
    <w:rsid w:val="00931984"/>
    <w:rsid w:val="0093229B"/>
    <w:rsid w:val="009375BD"/>
    <w:rsid w:val="00941E88"/>
    <w:rsid w:val="00950622"/>
    <w:rsid w:val="00955AF6"/>
    <w:rsid w:val="00956ED0"/>
    <w:rsid w:val="00962D58"/>
    <w:rsid w:val="0097405B"/>
    <w:rsid w:val="009957A2"/>
    <w:rsid w:val="009A1A97"/>
    <w:rsid w:val="009C74FC"/>
    <w:rsid w:val="009D598C"/>
    <w:rsid w:val="009E3C4D"/>
    <w:rsid w:val="009F454D"/>
    <w:rsid w:val="00A01175"/>
    <w:rsid w:val="00A12032"/>
    <w:rsid w:val="00A208F6"/>
    <w:rsid w:val="00A2151D"/>
    <w:rsid w:val="00A33D0F"/>
    <w:rsid w:val="00A41FE4"/>
    <w:rsid w:val="00A54DB6"/>
    <w:rsid w:val="00A62D6E"/>
    <w:rsid w:val="00A86D22"/>
    <w:rsid w:val="00A93C73"/>
    <w:rsid w:val="00A9646B"/>
    <w:rsid w:val="00AB116A"/>
    <w:rsid w:val="00AC7825"/>
    <w:rsid w:val="00AD4903"/>
    <w:rsid w:val="00B00EBD"/>
    <w:rsid w:val="00B01189"/>
    <w:rsid w:val="00B1228A"/>
    <w:rsid w:val="00B13678"/>
    <w:rsid w:val="00B1488D"/>
    <w:rsid w:val="00B238D7"/>
    <w:rsid w:val="00B40B18"/>
    <w:rsid w:val="00B53346"/>
    <w:rsid w:val="00B76178"/>
    <w:rsid w:val="00B809F6"/>
    <w:rsid w:val="00BD29CF"/>
    <w:rsid w:val="00BF1CB9"/>
    <w:rsid w:val="00C05FCF"/>
    <w:rsid w:val="00C11838"/>
    <w:rsid w:val="00C142DB"/>
    <w:rsid w:val="00C26EF2"/>
    <w:rsid w:val="00C32238"/>
    <w:rsid w:val="00C471F3"/>
    <w:rsid w:val="00C70D8E"/>
    <w:rsid w:val="00C711D3"/>
    <w:rsid w:val="00C86764"/>
    <w:rsid w:val="00CA07E6"/>
    <w:rsid w:val="00CC4389"/>
    <w:rsid w:val="00D00B95"/>
    <w:rsid w:val="00D1592F"/>
    <w:rsid w:val="00D3275B"/>
    <w:rsid w:val="00D36E97"/>
    <w:rsid w:val="00D4180F"/>
    <w:rsid w:val="00D57601"/>
    <w:rsid w:val="00D57A2B"/>
    <w:rsid w:val="00D709D7"/>
    <w:rsid w:val="00D94C9F"/>
    <w:rsid w:val="00DA3D36"/>
    <w:rsid w:val="00DA55A2"/>
    <w:rsid w:val="00DB174F"/>
    <w:rsid w:val="00DC7476"/>
    <w:rsid w:val="00DD750E"/>
    <w:rsid w:val="00E55F6C"/>
    <w:rsid w:val="00EB5118"/>
    <w:rsid w:val="00EC3D3E"/>
    <w:rsid w:val="00ED1343"/>
    <w:rsid w:val="00ED34D7"/>
    <w:rsid w:val="00ED6015"/>
    <w:rsid w:val="00EF5C75"/>
    <w:rsid w:val="00F36915"/>
    <w:rsid w:val="00F434BB"/>
    <w:rsid w:val="00F73DE8"/>
    <w:rsid w:val="00F8082A"/>
    <w:rsid w:val="00F80AAE"/>
    <w:rsid w:val="00F94DF3"/>
    <w:rsid w:val="00F978A8"/>
    <w:rsid w:val="00FB66C8"/>
    <w:rsid w:val="00FC1722"/>
    <w:rsid w:val="00FC3BC5"/>
    <w:rsid w:val="00FC733E"/>
    <w:rsid w:val="00FE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55B5"/>
  <w15:docId w15:val="{0E09374F-07D5-488D-9050-29F6275C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9C74FC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44953"/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59"/>
    <w:rsid w:val="007B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5223AD"/>
    <w:pPr>
      <w:spacing w:after="120" w:line="256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223AD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B28B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17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17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75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B66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BA4-D640-4FF4-9155-1828A4BA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161</cp:revision>
  <cp:lastPrinted>2019-09-30T09:50:00Z</cp:lastPrinted>
  <dcterms:created xsi:type="dcterms:W3CDTF">2019-01-18T06:27:00Z</dcterms:created>
  <dcterms:modified xsi:type="dcterms:W3CDTF">2026-02-16T10:45:00Z</dcterms:modified>
</cp:coreProperties>
</file>