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FC2D" w14:textId="11D06D26" w:rsidR="00D00D8C" w:rsidRPr="00154AC5" w:rsidRDefault="00D00D8C" w:rsidP="00D00D8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="00154AC5">
        <w:rPr>
          <w:rFonts w:ascii="GHEA Grapalat" w:hAnsi="GHEA Grapalat" w:cs="Sylfaen"/>
          <w:color w:val="0D0D0D"/>
          <w:sz w:val="18"/>
          <w:szCs w:val="18"/>
          <w:lang w:val="hy-AM"/>
        </w:rPr>
        <w:t>408</w:t>
      </w:r>
    </w:p>
    <w:p w14:paraId="6A0E2AA1" w14:textId="77777777" w:rsidR="00D00D8C" w:rsidRDefault="00D00D8C" w:rsidP="00D00D8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14:paraId="3C864C10" w14:textId="77777777" w:rsidR="00D00D8C" w:rsidRDefault="00D00D8C" w:rsidP="00D00D8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1FEF6164" w14:textId="77777777" w:rsidR="00154AC5" w:rsidRDefault="00154AC5" w:rsidP="00154AC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սեպտեմբերի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հրամանով</w:t>
      </w:r>
    </w:p>
    <w:p w14:paraId="1232CBDF" w14:textId="77777777" w:rsidR="00F00C07" w:rsidRPr="00ED2589" w:rsidRDefault="00F00C07" w:rsidP="00F00C07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41C3D3D2" w14:textId="77777777" w:rsidR="009C3E53" w:rsidRPr="0035526A" w:rsidRDefault="009C3E53" w:rsidP="009C3E5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10A206C5" w14:textId="77777777" w:rsidR="009C3E53" w:rsidRPr="0035526A" w:rsidRDefault="009C3E53" w:rsidP="009C3E5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2EA6120" w14:textId="77C5C868" w:rsidR="009C3E53" w:rsidRPr="0035526A" w:rsidRDefault="009C3E53" w:rsidP="009C3E53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35526A">
        <w:rPr>
          <w:rFonts w:ascii="GHEA Grapalat" w:hAnsi="GHEA Grapalat"/>
          <w:b/>
          <w:caps/>
        </w:rPr>
        <w:t>ՔԱՂԱՔԱՑԻԱԿԱՆ</w:t>
      </w:r>
      <w:r w:rsidR="00551E49" w:rsidRPr="00F06725">
        <w:rPr>
          <w:rFonts w:ascii="GHEA Grapalat" w:hAnsi="GHEA Grapalat"/>
          <w:b/>
          <w:caps/>
          <w:lang w:val="ru-RU"/>
        </w:rPr>
        <w:t xml:space="preserve"> </w:t>
      </w:r>
      <w:r w:rsidRPr="0035526A">
        <w:rPr>
          <w:rFonts w:ascii="GHEA Grapalat" w:hAnsi="GHEA Grapalat"/>
          <w:b/>
          <w:caps/>
        </w:rPr>
        <w:t>ԾԱՌԱՅՈՒԹՅԱՆ</w:t>
      </w:r>
      <w:r w:rsidR="00551E49" w:rsidRPr="00F06725">
        <w:rPr>
          <w:rFonts w:ascii="GHEA Grapalat" w:hAnsi="GHEA Grapalat"/>
          <w:b/>
          <w:caps/>
          <w:lang w:val="ru-RU"/>
        </w:rPr>
        <w:t xml:space="preserve"> </w:t>
      </w:r>
      <w:r w:rsidRPr="0035526A">
        <w:rPr>
          <w:rFonts w:ascii="GHEA Grapalat" w:hAnsi="GHEA Grapalat"/>
          <w:b/>
          <w:caps/>
        </w:rPr>
        <w:t>ՊԱՇՏՈՆԻ</w:t>
      </w:r>
      <w:r w:rsidR="00551E49" w:rsidRPr="00F06725">
        <w:rPr>
          <w:rFonts w:ascii="GHEA Grapalat" w:hAnsi="GHEA Grapalat"/>
          <w:b/>
          <w:caps/>
          <w:lang w:val="ru-RU"/>
        </w:rPr>
        <w:t xml:space="preserve"> </w:t>
      </w:r>
      <w:r w:rsidRPr="0035526A">
        <w:rPr>
          <w:rFonts w:ascii="GHEA Grapalat" w:hAnsi="GHEA Grapalat"/>
          <w:b/>
          <w:caps/>
        </w:rPr>
        <w:t>ԱՆՁՆԱԳԻՐ</w:t>
      </w:r>
    </w:p>
    <w:p w14:paraId="649CCCE2" w14:textId="6468B7A5" w:rsidR="00DE407A" w:rsidRPr="0035526A" w:rsidRDefault="009C3E53" w:rsidP="009C3E53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35526A">
        <w:rPr>
          <w:rFonts w:ascii="GHEA Grapalat" w:hAnsi="GHEA Grapalat"/>
          <w:b/>
          <w:caps/>
        </w:rPr>
        <w:t>Շրջակա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Pr="0035526A">
        <w:rPr>
          <w:rFonts w:ascii="GHEA Grapalat" w:hAnsi="GHEA Grapalat"/>
          <w:b/>
          <w:caps/>
        </w:rPr>
        <w:t>միջավայրի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Pr="0035526A">
        <w:rPr>
          <w:rFonts w:ascii="GHEA Grapalat" w:hAnsi="GHEA Grapalat"/>
          <w:b/>
          <w:caps/>
        </w:rPr>
        <w:t>նախարարության</w:t>
      </w:r>
      <w:r w:rsidR="0036098F">
        <w:rPr>
          <w:rFonts w:ascii="GHEA Grapalat" w:hAnsi="GHEA Grapalat"/>
          <w:b/>
          <w:caps/>
          <w:lang w:val="hy-AM"/>
        </w:rPr>
        <w:t xml:space="preserve"> </w:t>
      </w:r>
      <w:r w:rsidR="00F27670" w:rsidRPr="00F27670">
        <w:rPr>
          <w:rFonts w:ascii="GHEA Grapalat" w:hAnsi="GHEA Grapalat" w:cs="Arial"/>
          <w:b/>
          <w:caps/>
          <w:color w:val="0D0D0D"/>
          <w:lang w:val="hy-AM"/>
        </w:rPr>
        <w:t>ջրային ռեսուրսների կառավարման</w:t>
      </w:r>
      <w:r w:rsidR="00F27670">
        <w:rPr>
          <w:rFonts w:ascii="GHEA Grapalat" w:hAnsi="GHEA Grapalat" w:cs="Arial"/>
          <w:b/>
          <w:color w:val="0D0D0D"/>
          <w:lang w:val="hy-AM"/>
        </w:rPr>
        <w:t xml:space="preserve"> </w:t>
      </w:r>
      <w:r w:rsidRPr="0035526A">
        <w:rPr>
          <w:rFonts w:ascii="GHEA Grapalat" w:hAnsi="GHEA Grapalat"/>
          <w:b/>
          <w:caps/>
        </w:rPr>
        <w:t>ՎԱՐՉՈՒԹՅԱՆ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1B7CA5" w:rsidRPr="0035526A">
        <w:rPr>
          <w:rFonts w:ascii="GHEA Grapalat" w:hAnsi="GHEA Grapalat"/>
          <w:b/>
          <w:caps/>
        </w:rPr>
        <w:t>հրազդանի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E2511C" w:rsidRPr="0035526A">
        <w:rPr>
          <w:rFonts w:ascii="GHEA Grapalat" w:hAnsi="GHEA Grapalat"/>
          <w:b/>
          <w:caps/>
        </w:rPr>
        <w:t>ջրավազանային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E2511C" w:rsidRPr="0035526A">
        <w:rPr>
          <w:rFonts w:ascii="GHEA Grapalat" w:hAnsi="GHEA Grapalat"/>
          <w:b/>
          <w:caps/>
        </w:rPr>
        <w:t>տարածքային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E2511C" w:rsidRPr="0035526A">
        <w:rPr>
          <w:rFonts w:ascii="GHEA Grapalat" w:hAnsi="GHEA Grapalat"/>
          <w:b/>
          <w:caps/>
        </w:rPr>
        <w:t>կառավարման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6D7AE3" w:rsidRPr="0035526A">
        <w:rPr>
          <w:rFonts w:ascii="GHEA Grapalat" w:hAnsi="GHEA Grapalat"/>
          <w:b/>
          <w:caps/>
        </w:rPr>
        <w:t>բաժնի</w:t>
      </w:r>
      <w:r w:rsidR="00F27670">
        <w:rPr>
          <w:rFonts w:ascii="GHEA Grapalat" w:hAnsi="GHEA Grapalat"/>
          <w:b/>
          <w:caps/>
          <w:lang w:val="hy-AM"/>
        </w:rPr>
        <w:t xml:space="preserve"> </w:t>
      </w:r>
      <w:r w:rsidR="00DE407A" w:rsidRPr="0035526A">
        <w:rPr>
          <w:rFonts w:ascii="GHEA Grapalat" w:hAnsi="GHEA Grapalat"/>
          <w:b/>
          <w:caps/>
          <w:lang w:val="hy-AM"/>
        </w:rPr>
        <w:t>պետ</w:t>
      </w:r>
    </w:p>
    <w:p w14:paraId="6E6CE625" w14:textId="77777777" w:rsidR="00ED1343" w:rsidRPr="0035526A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62D26" w:rsidRPr="0035526A" w14:paraId="6465659A" w14:textId="77777777" w:rsidTr="00EF5A77">
        <w:tc>
          <w:tcPr>
            <w:tcW w:w="10491" w:type="dxa"/>
            <w:shd w:val="clear" w:color="auto" w:fill="auto"/>
          </w:tcPr>
          <w:p w14:paraId="62C616CB" w14:textId="77777777" w:rsidR="00562D26" w:rsidRPr="0035526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35526A">
              <w:rPr>
                <w:rFonts w:ascii="GHEA Grapalat" w:hAnsi="GHEA Grapalat"/>
                <w:b/>
                <w:bCs/>
              </w:rPr>
              <w:t>1</w:t>
            </w:r>
            <w:r w:rsidRPr="0035526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35526A">
              <w:rPr>
                <w:rFonts w:ascii="GHEA Grapalat" w:hAnsi="GHEA Grapalat" w:cs="Sylfaen"/>
                <w:b/>
                <w:bCs/>
              </w:rPr>
              <w:t>Ընդհանուր</w:t>
            </w:r>
            <w:r w:rsidR="00DB68C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bCs/>
              </w:rPr>
              <w:t>դրույթներ</w:t>
            </w:r>
          </w:p>
        </w:tc>
      </w:tr>
      <w:tr w:rsidR="00562D26" w:rsidRPr="007727E4" w14:paraId="332D17B1" w14:textId="77777777" w:rsidTr="00EF5A77">
        <w:tc>
          <w:tcPr>
            <w:tcW w:w="10491" w:type="dxa"/>
            <w:shd w:val="clear" w:color="auto" w:fill="auto"/>
          </w:tcPr>
          <w:p w14:paraId="20F7A874" w14:textId="77777777" w:rsidR="00E43E1A" w:rsidRPr="0035526A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35526A">
              <w:rPr>
                <w:rFonts w:ascii="GHEA Grapalat" w:hAnsi="GHEA Grapalat"/>
                <w:b/>
              </w:rPr>
              <w:t xml:space="preserve">1.1. </w:t>
            </w:r>
            <w:r w:rsidRPr="0035526A">
              <w:rPr>
                <w:rFonts w:ascii="GHEA Grapalat" w:hAnsi="GHEA Grapalat" w:cs="Sylfaen"/>
                <w:b/>
              </w:rPr>
              <w:t>Պաշտոնի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</w:rPr>
              <w:t>անվանումը</w:t>
            </w:r>
            <w:r w:rsidRPr="0035526A">
              <w:rPr>
                <w:rFonts w:ascii="GHEA Grapalat" w:hAnsi="GHEA Grapalat"/>
                <w:b/>
              </w:rPr>
              <w:t xml:space="preserve">, </w:t>
            </w:r>
            <w:r w:rsidRPr="0035526A">
              <w:rPr>
                <w:rFonts w:ascii="GHEA Grapalat" w:hAnsi="GHEA Grapalat" w:cs="Sylfaen"/>
                <w:b/>
              </w:rPr>
              <w:t>ծածկագիրը</w:t>
            </w:r>
          </w:p>
          <w:p w14:paraId="58062602" w14:textId="023F171A" w:rsidR="00E43E1A" w:rsidRPr="0035526A" w:rsidRDefault="00142893" w:rsidP="002C2C2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Շրջակա</w:t>
            </w:r>
            <w:r w:rsidRPr="0057246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միջավայրի</w:t>
            </w:r>
            <w:r w:rsidRPr="0057246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  <w:r w:rsidRPr="00DE010A">
              <w:rPr>
                <w:rFonts w:ascii="GHEA Grapalat" w:hAnsi="GHEA Grapalat"/>
                <w:lang w:val="hy-AM"/>
              </w:rPr>
              <w:t xml:space="preserve"> (այսուհետ` Նախարարություն</w:t>
            </w:r>
            <w:r w:rsidR="0036098F">
              <w:rPr>
                <w:rFonts w:ascii="GHEA Grapalat" w:hAnsi="GHEA Grapalat"/>
              </w:rPr>
              <w:t>)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ջրային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ռեսուրսների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կառավարման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վարչության</w:t>
            </w:r>
            <w:r w:rsidRPr="00572461">
              <w:rPr>
                <w:rFonts w:ascii="GHEA Grapalat" w:hAnsi="GHEA Grapalat"/>
              </w:rPr>
              <w:t xml:space="preserve"> (</w:t>
            </w:r>
            <w:r w:rsidRPr="0098204A">
              <w:rPr>
                <w:rFonts w:ascii="GHEA Grapalat" w:hAnsi="GHEA Grapalat"/>
              </w:rPr>
              <w:t>այսուհետ</w:t>
            </w:r>
            <w:r w:rsidRPr="00572461">
              <w:rPr>
                <w:rFonts w:ascii="GHEA Grapalat" w:hAnsi="GHEA Grapalat"/>
              </w:rPr>
              <w:t xml:space="preserve">` </w:t>
            </w:r>
            <w:r w:rsidRPr="0098204A">
              <w:rPr>
                <w:rFonts w:ascii="GHEA Grapalat" w:hAnsi="GHEA Grapalat"/>
              </w:rPr>
              <w:t>Վարչություն</w:t>
            </w:r>
            <w:r w:rsidRPr="00572461">
              <w:rPr>
                <w:rFonts w:ascii="GHEA Grapalat" w:hAnsi="GHEA Grapalat"/>
              </w:rPr>
              <w:t xml:space="preserve">) </w:t>
            </w:r>
            <w:r>
              <w:rPr>
                <w:rFonts w:ascii="GHEA Grapalat" w:hAnsi="GHEA Grapalat"/>
                <w:lang w:val="hy-AM"/>
              </w:rPr>
              <w:t xml:space="preserve">Հրազդանի </w:t>
            </w:r>
            <w:r w:rsidRPr="0098204A">
              <w:rPr>
                <w:rFonts w:ascii="GHEA Grapalat" w:hAnsi="GHEA Grapalat"/>
              </w:rPr>
              <w:t>ջրավազանային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տարածքային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կառավարման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8204A">
              <w:rPr>
                <w:rFonts w:ascii="GHEA Grapalat" w:hAnsi="GHEA Grapalat"/>
              </w:rPr>
              <w:t>բաժնի</w:t>
            </w:r>
            <w:r w:rsidRPr="00572461">
              <w:rPr>
                <w:rFonts w:ascii="GHEA Grapalat" w:hAnsi="GHEA Grapalat"/>
              </w:rPr>
              <w:t xml:space="preserve"> </w:t>
            </w:r>
            <w:r w:rsidRPr="009770D5">
              <w:rPr>
                <w:rFonts w:ascii="GHEA Grapalat" w:eastAsia="Calibri" w:hAnsi="GHEA Grapalat"/>
              </w:rPr>
              <w:t>(այսուհետ՝ Բաժին) պետ</w:t>
            </w:r>
            <w:r w:rsidRPr="0035526A">
              <w:rPr>
                <w:rFonts w:ascii="GHEA Grapalat" w:hAnsi="GHEA Grapalat"/>
                <w:lang w:val="hy-AM"/>
              </w:rPr>
              <w:t xml:space="preserve"> </w:t>
            </w:r>
            <w:r w:rsidR="00CC5400" w:rsidRPr="0035526A">
              <w:rPr>
                <w:rFonts w:ascii="GHEA Grapalat" w:hAnsi="GHEA Grapalat"/>
                <w:lang w:val="hy-AM"/>
              </w:rPr>
              <w:t>(</w:t>
            </w:r>
            <w:r w:rsidR="00CC5400" w:rsidRPr="0035526A">
              <w:rPr>
                <w:rFonts w:ascii="GHEA Grapalat" w:hAnsi="GHEA Grapalat"/>
              </w:rPr>
              <w:t xml:space="preserve">ծածկագիր` </w:t>
            </w:r>
            <w:r w:rsidR="00CB3898" w:rsidRPr="0035526A">
              <w:rPr>
                <w:rFonts w:ascii="GHEA Grapalat" w:hAnsi="GHEA Grapalat"/>
              </w:rPr>
              <w:t>15-</w:t>
            </w:r>
            <w:r w:rsidR="00CB3898" w:rsidRPr="0035526A">
              <w:rPr>
                <w:rFonts w:ascii="GHEA Grapalat" w:hAnsi="GHEA Grapalat"/>
                <w:lang w:val="hy-AM"/>
              </w:rPr>
              <w:t>3</w:t>
            </w:r>
            <w:r w:rsidR="009C3E53" w:rsidRPr="0035526A">
              <w:rPr>
                <w:rFonts w:ascii="GHEA Grapalat" w:hAnsi="GHEA Grapalat"/>
              </w:rPr>
              <w:t>2</w:t>
            </w:r>
            <w:r w:rsidR="00CB3898" w:rsidRPr="0035526A">
              <w:rPr>
                <w:rFonts w:ascii="GHEA Grapalat" w:hAnsi="GHEA Grapalat"/>
                <w:lang w:val="hy-AM"/>
              </w:rPr>
              <w:t>.1</w:t>
            </w:r>
            <w:r w:rsidR="00CB3898" w:rsidRPr="0035526A">
              <w:rPr>
                <w:rFonts w:ascii="GHEA Grapalat" w:hAnsi="GHEA Grapalat"/>
              </w:rPr>
              <w:t>-</w:t>
            </w:r>
            <w:r w:rsidR="00CB3898" w:rsidRPr="0035526A">
              <w:rPr>
                <w:rFonts w:ascii="GHEA Grapalat" w:hAnsi="GHEA Grapalat"/>
                <w:lang w:val="hy-AM"/>
              </w:rPr>
              <w:t>Ղ4</w:t>
            </w:r>
            <w:r w:rsidR="00CB3898" w:rsidRPr="0035526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21</w:t>
            </w:r>
            <w:r w:rsidR="00CC5400" w:rsidRPr="0035526A">
              <w:rPr>
                <w:rFonts w:ascii="GHEA Grapalat" w:hAnsi="GHEA Grapalat"/>
                <w:lang w:val="hy-AM"/>
              </w:rPr>
              <w:t>)</w:t>
            </w:r>
          </w:p>
          <w:p w14:paraId="7EECF995" w14:textId="77777777" w:rsidR="00F27E30" w:rsidRPr="0035526A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և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է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="00EE3C1E" w:rsidRPr="0035526A">
              <w:rPr>
                <w:rFonts w:ascii="GHEA Grapalat" w:hAnsi="GHEA Grapalat" w:cs="Sylfaen"/>
                <w:lang w:val="hy-AM"/>
              </w:rPr>
              <w:t>Բաժնի</w:t>
            </w:r>
            <w:r w:rsidR="001A3D8F" w:rsidRPr="0035526A">
              <w:rPr>
                <w:rFonts w:ascii="GHEA Grapalat" w:hAnsi="GHEA Grapalat" w:cs="Sylfaen"/>
                <w:lang w:val="hy-AM"/>
              </w:rPr>
              <w:t xml:space="preserve"> պետն </w:t>
            </w:r>
            <w:r w:rsidR="004179E8" w:rsidRPr="0035526A">
              <w:rPr>
                <w:rFonts w:ascii="GHEA Grapalat" w:hAnsi="GHEA Grapalat" w:cs="Sylfaen"/>
                <w:lang w:val="hy-AM"/>
              </w:rPr>
              <w:t>անմիջական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 xml:space="preserve">ենթակա և հաշվետու է </w:t>
            </w:r>
            <w:r w:rsidR="006645C1" w:rsidRPr="0035526A">
              <w:rPr>
                <w:rFonts w:ascii="GHEA Grapalat" w:hAnsi="GHEA Grapalat" w:cs="Sylfaen"/>
                <w:lang w:val="hy-AM"/>
              </w:rPr>
              <w:t>Վարչության</w:t>
            </w:r>
            <w:r w:rsidR="00EE3C1E" w:rsidRPr="0035526A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="004179E8" w:rsidRPr="0035526A">
              <w:rPr>
                <w:rFonts w:ascii="GHEA Grapalat" w:hAnsi="GHEA Grapalat" w:cs="Sylfaen"/>
                <w:lang w:val="hy-AM"/>
              </w:rPr>
              <w:t>:</w:t>
            </w:r>
          </w:p>
          <w:p w14:paraId="642FC7AE" w14:textId="77777777" w:rsidR="00EE3C1E" w:rsidRPr="0035526A" w:rsidRDefault="00EE3C1E" w:rsidP="00EE3C1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1.3.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և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պաշտոններ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Pr="0035526A">
              <w:rPr>
                <w:rFonts w:ascii="GHEA Grapalat" w:hAnsi="GHEA Grapalat" w:cs="Sylfaen"/>
                <w:lang w:val="hy-AM"/>
              </w:rPr>
              <w:t>Բաժնի պետին անմիջական ենթակա և հաշվետու են Բաժնի աշխատողները:</w:t>
            </w:r>
          </w:p>
          <w:p w14:paraId="180C5679" w14:textId="77777777" w:rsidR="00EE3C1E" w:rsidRPr="0035526A" w:rsidRDefault="00EE3C1E" w:rsidP="002C2C2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>1.4.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Pr="0035526A">
              <w:rPr>
                <w:rFonts w:ascii="GHEA Grapalat" w:hAnsi="GHEA Grapalat" w:cs="Sylfaen"/>
                <w:lang w:val="hy-AM"/>
              </w:rPr>
              <w:t xml:space="preserve">Բաժնի  պետի բացակայության դեպքում նրան փոխարինում է </w:t>
            </w:r>
            <w:r w:rsidR="006957C4">
              <w:rPr>
                <w:rFonts w:ascii="GHEA Grapalat" w:hAnsi="GHEA Grapalat" w:cs="Arial"/>
                <w:color w:val="0D0D0D"/>
                <w:lang w:val="hy-AM"/>
              </w:rPr>
              <w:t>Վարչության պետը կամ Վարչության պետի տեղակալ</w:t>
            </w:r>
            <w:r w:rsidR="00142893">
              <w:rPr>
                <w:rFonts w:ascii="GHEA Grapalat" w:hAnsi="GHEA Grapalat" w:cs="Arial"/>
                <w:color w:val="0D0D0D"/>
                <w:lang w:val="hy-AM"/>
              </w:rPr>
              <w:t>ը</w:t>
            </w:r>
            <w:r w:rsidR="006957C4">
              <w:rPr>
                <w:rFonts w:ascii="GHEA Grapalat" w:hAnsi="GHEA Grapalat" w:cs="Arial"/>
                <w:color w:val="0D0D0D"/>
                <w:lang w:val="hy-AM"/>
              </w:rPr>
              <w:t xml:space="preserve"> կամ</w:t>
            </w:r>
            <w:r w:rsidR="006957C4" w:rsidRPr="00F27670">
              <w:rPr>
                <w:rFonts w:ascii="GHEA Grapalat" w:hAnsi="GHEA Grapalat" w:cs="Arial"/>
                <w:color w:val="0D0D0D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Բաժնի ավագ մասնագետ</w:t>
            </w:r>
            <w:r w:rsidR="001B7CA5" w:rsidRPr="0035526A">
              <w:rPr>
                <w:rFonts w:ascii="GHEA Grapalat" w:hAnsi="GHEA Grapalat" w:cs="Sylfaen"/>
                <w:lang w:val="hy-AM"/>
              </w:rPr>
              <w:t>ներից մեկ</w:t>
            </w:r>
            <w:r w:rsidRPr="0035526A">
              <w:rPr>
                <w:rFonts w:ascii="GHEA Grapalat" w:hAnsi="GHEA Grapalat" w:cs="Sylfaen"/>
                <w:lang w:val="hy-AM"/>
              </w:rPr>
              <w:t>ը</w:t>
            </w:r>
            <w:r w:rsidRPr="0035526A">
              <w:rPr>
                <w:rFonts w:ascii="GHEA Grapalat" w:hAnsi="GHEA Grapalat"/>
                <w:b/>
                <w:lang w:val="hy-AM"/>
              </w:rPr>
              <w:t>:</w:t>
            </w:r>
          </w:p>
          <w:p w14:paraId="2C5E27E4" w14:textId="7A697C83" w:rsidR="00562D26" w:rsidRPr="00551E49" w:rsidRDefault="00EE3C1E" w:rsidP="00551E49">
            <w:pP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51E4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1.5. Աշխատավայրը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="00142893" w:rsidRPr="007F303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Հայաստան, </w:t>
            </w:r>
            <w:r w:rsidR="00C05117" w:rsidRPr="007F3030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ք.Երևան</w:t>
            </w:r>
            <w:r w:rsidR="00C05117" w:rsidRPr="007F3030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, Կենտրոն վարչական շրջան,  Կառավարական տուն N3</w:t>
            </w:r>
          </w:p>
        </w:tc>
      </w:tr>
      <w:tr w:rsidR="00562D26" w:rsidRPr="007727E4" w14:paraId="1B47F5A4" w14:textId="77777777" w:rsidTr="001A5659">
        <w:tc>
          <w:tcPr>
            <w:tcW w:w="10491" w:type="dxa"/>
            <w:shd w:val="clear" w:color="auto" w:fill="auto"/>
          </w:tcPr>
          <w:p w14:paraId="03BDB5F2" w14:textId="77777777" w:rsidR="00B708B2" w:rsidRDefault="00B708B2" w:rsidP="00B708B2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>Պաշտոնի բնութագիրը</w:t>
            </w:r>
          </w:p>
          <w:p w14:paraId="1FF9C26F" w14:textId="77777777" w:rsidR="00B708B2" w:rsidRDefault="00B708B2" w:rsidP="00B708B2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4BA4D4AB" w14:textId="3AD1624C" w:rsidR="00B708B2" w:rsidRPr="0036098F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1. 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օրենքով վերապահված լիազորությունների շրջանակներում ապահովում և իրականացնում է ջրօգտագործման թույլտվությունների պայմանների կատարման, ջրօգտագործման թույլտվության ստացման հայտերի, ջրօգտագործման թույտվությունների վերաձևակերպման, երկարաձգման և ջրային ռեսուրսների փաստացի վիճակի պահպանության նկատմամբ զննություններ ու ներկայացնում է մասնագիտական եզրակացություն,</w:t>
            </w:r>
          </w:p>
          <w:p w14:paraId="0D7F94BE" w14:textId="749F3E18" w:rsidR="00B708B2" w:rsidRPr="007727E4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2.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սպասարկվող տարածքում ապահովում և իրականացնում  է ջրաչափական կառույցների, սարքերի կնքումը և ապակնքումը</w:t>
            </w:r>
            <w:r w:rsidR="007727E4" w:rsidRPr="007727E4">
              <w:rPr>
                <w:rFonts w:ascii="GHEA Grapalat" w:hAnsi="GHEA Grapalat"/>
                <w:color w:val="000000"/>
                <w:sz w:val="24"/>
                <w:lang w:val="hy-AM"/>
              </w:rPr>
              <w:t>,</w:t>
            </w:r>
          </w:p>
          <w:p w14:paraId="7279F0B9" w14:textId="1C1E1855" w:rsidR="00B708B2" w:rsidRPr="007727E4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 w:cs="Sylfaen"/>
                <w:color w:val="000000"/>
                <w:sz w:val="24"/>
                <w:lang w:val="hy-AM"/>
              </w:rPr>
              <w:t>3.</w:t>
            </w:r>
            <w:r w:rsidR="00B708B2" w:rsidRPr="0036098F">
              <w:rPr>
                <w:rFonts w:ascii="GHEA Grapalat" w:hAnsi="GHEA Grapalat" w:cs="Sylfaen"/>
                <w:color w:val="000000"/>
                <w:sz w:val="24"/>
                <w:lang w:val="hy-AM"/>
              </w:rPr>
              <w:t>ապահովում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է մասնակցությունը Հրազդանի ջրավազանային կառավարման պլանի մշակման և իրականացման գործընթացում</w:t>
            </w:r>
            <w:r w:rsidR="007727E4" w:rsidRPr="007727E4">
              <w:rPr>
                <w:rFonts w:ascii="GHEA Grapalat" w:hAnsi="GHEA Grapalat"/>
                <w:color w:val="000000"/>
                <w:sz w:val="24"/>
                <w:lang w:val="hy-AM"/>
              </w:rPr>
              <w:t>,</w:t>
            </w:r>
          </w:p>
          <w:p w14:paraId="4B14CFC9" w14:textId="67B1C600" w:rsidR="00B708B2" w:rsidRPr="0036098F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4.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ելնելով ջրավազանի առանձնահատկություններից և հիմնախնդիրներից, ապահովում  է մասնակցությունը ավազանի ջրային ռեսուրսների կառավարման, օգտագործման և պահպանության հեռանկարային ծրագրերի նախագծերի մշակման գործընթացում</w:t>
            </w:r>
            <w:r w:rsidR="007727E4" w:rsidRPr="007727E4">
              <w:rPr>
                <w:rFonts w:ascii="GHEA Grapalat" w:hAnsi="GHEA Grapalat"/>
                <w:color w:val="000000"/>
                <w:sz w:val="24"/>
                <w:lang w:val="hy-AM"/>
              </w:rPr>
              <w:t>,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78741F1E" w14:textId="37206583" w:rsidR="00B708B2" w:rsidRPr="0036098F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>5.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իր լիազորությունների շրջանակներում ապահովում է մասնակցությունը ջրառի չափաքանակների սահմանմանը և ջրօգտագործողների միջև շահերի բախման կանխարգելմանը ու վերացմանը,</w:t>
            </w:r>
          </w:p>
          <w:p w14:paraId="19DABE95" w14:textId="48F94321" w:rsidR="00B708B2" w:rsidRPr="0036098F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6.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հանդիսանալով կապող օղակ ջրային ռեսուրսների կառավարման ու պահպանության մարմնի և ավազանում ընդգրկված իր կողմից սպասարկվող համայնքների և ջրօգտագործողների միջև՝ իր լիազորությունների սահմաններում ապահովում</w:t>
            </w:r>
            <w:r w:rsidR="007D57D8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և իրականացնում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է համայնքների կողմից բարձրացրած ջրային ռեսուրսների կառավարմանը և պահպանությանը վերաբերող հարցերի լուծումը, կամ ընթացք է տալիս դրանց` ՀՀ օրենսդրությամբ  սահմանված կարգով լուծում տալու համար, </w:t>
            </w:r>
          </w:p>
          <w:p w14:paraId="77CE1731" w14:textId="30055040" w:rsidR="00B708B2" w:rsidRPr="007727E4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7.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ապահովում է սպասարկվող տարածքում տրված ջրօգտագործման թույլտվությունների՝ ըստ ոլորտների, ջրօգտագործման բնագավառների, գետավազանների և համայնքների հաշվառումը, գրանցումը և դասակարգումը</w:t>
            </w:r>
            <w:r w:rsidR="007727E4" w:rsidRPr="007727E4">
              <w:rPr>
                <w:rFonts w:ascii="GHEA Grapalat" w:hAnsi="GHEA Grapalat"/>
                <w:color w:val="000000"/>
                <w:sz w:val="24"/>
                <w:lang w:val="hy-AM"/>
              </w:rPr>
              <w:t>,</w:t>
            </w:r>
          </w:p>
          <w:p w14:paraId="385CB46D" w14:textId="138D2B52" w:rsidR="00B708B2" w:rsidRPr="007727E4" w:rsidRDefault="0036098F" w:rsidP="0036098F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8.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ապահովում և իրականացնում է </w:t>
            </w:r>
            <w:r w:rsidR="00B708B2" w:rsidRPr="0036098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 գործառույթների սահմաններում Նախարարությունում հարուցված վարչական վարույթների շրջանակներում  «Վարչարարության հիմունքների և վարչական վարույթի մասին» օրենքով սահմանված գործողությունների իրականացումը</w:t>
            </w:r>
            <w:r w:rsidR="007727E4" w:rsidRPr="007727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57829C94" w14:textId="5FBED9D0" w:rsidR="00B708B2" w:rsidRPr="007727E4" w:rsidRDefault="0036098F" w:rsidP="0036098F">
            <w:pPr>
              <w:spacing w:after="0" w:line="240" w:lineRule="auto"/>
              <w:ind w:right="9"/>
              <w:jc w:val="both"/>
              <w:rPr>
                <w:rStyle w:val="Bodytext2"/>
                <w:rFonts w:ascii="GHEA Grapalat" w:hAnsi="GHEA Grapalat"/>
                <w:sz w:val="24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9.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ապահովում է մասնակցությունը </w:t>
            </w:r>
            <w:r w:rsidR="00B708B2" w:rsidRPr="0036098F">
              <w:rPr>
                <w:rStyle w:val="Bodytext2"/>
                <w:rFonts w:ascii="GHEA Grapalat" w:hAnsi="GHEA Grapalat"/>
                <w:sz w:val="24"/>
                <w:szCs w:val="24"/>
              </w:rPr>
              <w:t>Նախարարության գործունեության տարեկան և ընթացիկ գործունեության ամփոփ հաշվետվությունների կազմման գործընթացին</w:t>
            </w:r>
            <w:r w:rsidR="007727E4" w:rsidRPr="007727E4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48BDB195" w14:textId="56E783D4" w:rsidR="00B708B2" w:rsidRPr="0036098F" w:rsidRDefault="0036098F" w:rsidP="0036098F">
            <w:pPr>
              <w:spacing w:after="0" w:line="240" w:lineRule="auto"/>
              <w:ind w:right="9"/>
              <w:jc w:val="both"/>
              <w:rPr>
                <w:lang w:val="hy-AM"/>
              </w:rPr>
            </w:pP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10.</w:t>
            </w:r>
            <w:r w:rsidR="00B708B2" w:rsidRPr="0036098F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ապահովում է </w:t>
            </w:r>
            <w:r w:rsidR="00B708B2" w:rsidRPr="0036098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</w:t>
            </w:r>
            <w:r w:rsidR="00B708B2" w:rsidRPr="0036098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աշխատանքային ծրագրերի ու Բաժնի կողմից կատարված աշխատանքների վերաբերյալ հաշվետվությունների կազմումը:</w:t>
            </w:r>
          </w:p>
          <w:p w14:paraId="30527679" w14:textId="77777777" w:rsidR="00B708B2" w:rsidRDefault="00B708B2" w:rsidP="00B708B2">
            <w:pPr>
              <w:spacing w:after="0" w:line="240" w:lineRule="auto"/>
              <w:ind w:right="-142"/>
              <w:jc w:val="both"/>
              <w:rPr>
                <w:rFonts w:ascii="GHEA Grapalat" w:eastAsia="Arial Armenian" w:hAnsi="GHEA Grapalat" w:cs="Sylfaen"/>
                <w:lang w:val="hy-AM"/>
              </w:rPr>
            </w:pPr>
          </w:p>
          <w:p w14:paraId="6697D586" w14:textId="77777777" w:rsidR="00B708B2" w:rsidRDefault="00B708B2" w:rsidP="00B708B2">
            <w:pPr>
              <w:pStyle w:val="NormalWeb"/>
              <w:ind w:left="720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69E76027" w14:textId="77777777" w:rsidR="00B708B2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գործառույթներից բխող խնդիրների լուծման համար ստանալ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տեղեկատվություն.</w:t>
            </w:r>
          </w:p>
          <w:p w14:paraId="6C609647" w14:textId="77777777" w:rsidR="00B708B2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ջրաչափական կառույցների,սարքերի կնքման և ապակնքման ապահովման ու իրականացման գործընթացում բացահայտված անհամապատասխանությունների դեպքում դադարեցնել գործողությունների իրականացումը՝ դրա մասին զեկուցելով Վարչության պետին.</w:t>
            </w:r>
          </w:p>
          <w:p w14:paraId="50720107" w14:textId="77777777" w:rsidR="00B708B2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գործառույթներից բխող զննությունների ապահովման և իրականացման նպատակով Վարչության պետին ներկայացնել առաջարկություններ միջգերատեսչական կամ Նախարարության շահագրգիռ ստորաբաժանումների մասնագետների ներգրավմամբ աշխատանքային խումբ ձևավորելու համար.</w:t>
            </w:r>
          </w:p>
          <w:p w14:paraId="409E3E4A" w14:textId="77777777" w:rsidR="00B708B2" w:rsidRDefault="00B708B2" w:rsidP="0036098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գործառույթների իրականացման ընթացքում հայտնաբերված անհամապատասխանությունների վերացման համար համագործակցել շահագրգիռ մարմինների և Նախարարության այլ ստորաբաժանումների հետ </w:t>
            </w:r>
          </w:p>
          <w:p w14:paraId="11C86112" w14:textId="77777777" w:rsidR="00B708B2" w:rsidRDefault="00B708B2" w:rsidP="0036098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-142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Վարչության պետի կամ Վարչության պետի համակարգող տեղակալին ներկայացնել առաջարկություններ գործառութից բխող զննությունների առավել արդյունավետ իրականացման համար,</w:t>
            </w:r>
          </w:p>
          <w:p w14:paraId="4F40AE41" w14:textId="22F893FE" w:rsidR="00B708B2" w:rsidRDefault="00B708B2" w:rsidP="0036098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-142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մասնակցել միջազգային հանդիպումներին, սեմինարներին, աշխատաժողովներին.</w:t>
            </w:r>
          </w:p>
          <w:p w14:paraId="35522BE0" w14:textId="2C69F77C" w:rsidR="00A30A02" w:rsidRDefault="00A30A02" w:rsidP="00A30A02">
            <w:pPr>
              <w:pStyle w:val="NormalWeb"/>
              <w:spacing w:before="0" w:beforeAutospacing="0" w:after="0" w:afterAutospacing="0"/>
              <w:ind w:right="-142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784811FB" w14:textId="77777777" w:rsidR="00A30A02" w:rsidRDefault="00A30A02" w:rsidP="00A30A02">
            <w:pPr>
              <w:pStyle w:val="NormalWeb"/>
              <w:spacing w:before="0" w:beforeAutospacing="0" w:after="0" w:afterAutospacing="0"/>
              <w:ind w:right="-142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7F69CEB9" w14:textId="77777777" w:rsidR="00B708B2" w:rsidRDefault="00B708B2" w:rsidP="0036098F">
            <w:pPr>
              <w:ind w:right="-142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Պարտականությունները`</w:t>
            </w:r>
          </w:p>
          <w:p w14:paraId="192C8A9E" w14:textId="77777777" w:rsidR="00B708B2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 կազմակերպման և իրականացման ընթացքում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ստացված տեղեկատվությունը 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վերլուծության իրականացմանը.</w:t>
            </w:r>
          </w:p>
          <w:p w14:paraId="5CCE892B" w14:textId="77777777" w:rsidR="00B708B2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 գործառույթներից բխող զ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ննությունների իրականացման ընթացքում հայտնաբերված խախտումները և ներկայացնել Վարչության պետին.</w:t>
            </w:r>
          </w:p>
          <w:p w14:paraId="7A71122E" w14:textId="3D4235E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>Հրազդանի ջրավազանային կառավարման պլանի մշակման և  իրականացման վերաբերյալ ներկայացնել առաջարկություններ Վարչության պետին.</w:t>
            </w:r>
          </w:p>
          <w:p w14:paraId="5ED36D90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 բխող</w:t>
            </w: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զննությունների ընթացքում </w:t>
            </w:r>
            <w:r w:rsidRPr="0036098F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զ</w:t>
            </w: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>եկուցագրեր, տեղեկանքներ, առաջարկություններ և դրանք ներկայացնել Վարչության պետին.</w:t>
            </w:r>
          </w:p>
          <w:p w14:paraId="701F1B14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>ջրօգտագործողի կողմից ներկայացված տեղեկատվության հավաստիությունը</w:t>
            </w:r>
            <w:r w:rsidRPr="00360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ամփոփ տեղեկատվություն ներկայացնել Վարչության պետին</w:t>
            </w: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1FC3ECE2" w14:textId="77777777" w:rsidR="00BA49B0" w:rsidRPr="0036098F" w:rsidRDefault="00BA49B0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Pr="0036098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Նախարարությունում հարուցված վարչական վարույթները և Վարչության պետին ներկայացնել առաջարկություններ, Բաժնի գործառույթների շրջանակներում  «Վարչարարության հիմունքների և վարչական վարույթի մասին» օրենքով սահմանված գործողությունների իրականացման համար </w:t>
            </w:r>
          </w:p>
          <w:p w14:paraId="6ACF2D5F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ամփոփել և Վարչության պետին ներկայացնել առաջարկություններ համայնքների կողմից բարձրացրած ջրային ռեսուրսների կառավարմանը և պահպանությանը վերաբերող հարցերի լուծման վերաբերյալ.</w:t>
            </w:r>
          </w:p>
          <w:p w14:paraId="290C7EA3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</w:t>
            </w:r>
            <w:r w:rsidRPr="0036098F">
              <w:rPr>
                <w:rFonts w:ascii="GHEA Grapalat" w:hAnsi="GHEA Grapalat"/>
                <w:sz w:val="24"/>
                <w:szCs w:val="24"/>
                <w:lang w:val="hy-AM"/>
              </w:rPr>
              <w:t>ռույթն</w:t>
            </w:r>
            <w:r w:rsidRPr="0036098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երից բխող խնդիրների լուծման համար իրազեկել համայնքներին և ջրօգտագործողներին ոլորտում ընդունված իրավական ակտերի մասին.</w:t>
            </w:r>
          </w:p>
          <w:p w14:paraId="5F63070F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հավաքագրել </w:t>
            </w:r>
            <w:r w:rsidRPr="0036098F">
              <w:rPr>
                <w:rFonts w:ascii="GHEA Grapalat" w:hAnsi="GHEA Grapalat"/>
                <w:color w:val="000000"/>
                <w:sz w:val="24"/>
                <w:lang w:val="hy-AM"/>
              </w:rPr>
              <w:t>սպասարկվող տարածքում տրված ջրօգտագործման թույլտվությունները և ամփոփ աղյուսակները ներկայացնել Վարչության պետին.</w:t>
            </w:r>
          </w:p>
          <w:p w14:paraId="7512AE1A" w14:textId="77777777" w:rsidR="00B708B2" w:rsidRPr="0036098F" w:rsidRDefault="00B708B2" w:rsidP="003609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098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կազմել</w:t>
            </w:r>
            <w:r w:rsidRPr="0036098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Բաժնի աշխատանքային ծրագիրը ու Բաժնի կողմից կատարված աշխատանքների վերաբերյալ ներկայացնել հաշվետվություններ:</w:t>
            </w:r>
            <w:r w:rsidRPr="0036098F">
              <w:rPr>
                <w:rFonts w:ascii="Times New Roman" w:eastAsiaTheme="minorHAnsi" w:hAnsi="Times New Roman"/>
                <w:sz w:val="24"/>
                <w:szCs w:val="24"/>
                <w:lang w:val="hy-AM"/>
              </w:rPr>
              <w:t xml:space="preserve"> </w:t>
            </w:r>
          </w:p>
          <w:p w14:paraId="7EB25A87" w14:textId="0398E763" w:rsidR="00C42CC6" w:rsidRPr="0035526A" w:rsidRDefault="00C42CC6" w:rsidP="00F06725">
            <w:pPr>
              <w:pStyle w:val="ListParagraph"/>
              <w:spacing w:after="0" w:line="240" w:lineRule="auto"/>
              <w:ind w:right="462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61808" w:rsidRPr="0035526A" w14:paraId="6A1D4D1A" w14:textId="77777777" w:rsidTr="00EF5A77">
        <w:tc>
          <w:tcPr>
            <w:tcW w:w="10491" w:type="dxa"/>
            <w:shd w:val="clear" w:color="auto" w:fill="auto"/>
          </w:tcPr>
          <w:p w14:paraId="32A74D26" w14:textId="77777777" w:rsidR="00D61808" w:rsidRPr="0035526A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35526A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35526A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DB68C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DB68C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574789F6" w14:textId="77777777" w:rsidR="00DA2037" w:rsidRPr="0035526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35526A">
              <w:rPr>
                <w:rFonts w:ascii="GHEA Grapalat" w:hAnsi="GHEA Grapalat"/>
                <w:lang w:val="af-ZA"/>
              </w:rPr>
              <w:t xml:space="preserve">3.1.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5526A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6E84966E" w14:textId="77777777" w:rsidR="00073340" w:rsidRPr="0035526A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hy-AM"/>
              </w:rPr>
            </w:pPr>
            <w:r w:rsidRPr="0035526A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14:paraId="6F8BE1A9" w14:textId="77777777" w:rsidR="00381944" w:rsidRPr="0035526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35526A">
              <w:rPr>
                <w:rFonts w:ascii="GHEA Grapalat" w:hAnsi="GHEA Grapalat"/>
                <w:lang w:val="af-ZA"/>
              </w:rPr>
              <w:t xml:space="preserve">3.2.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5526A">
              <w:rPr>
                <w:rFonts w:ascii="GHEA Grapalat" w:hAnsi="GHEA Grapalat"/>
                <w:lang w:val="af-ZA"/>
              </w:rPr>
              <w:br/>
            </w:r>
            <w:r w:rsidRPr="0035526A">
              <w:rPr>
                <w:rFonts w:ascii="GHEA Grapalat" w:hAnsi="GHEA Grapalat" w:cs="Sylfaen"/>
                <w:lang w:val="hy-AM"/>
              </w:rPr>
              <w:t>Ունի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իրականացման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համար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անհրաժեշտ</w:t>
            </w:r>
            <w:r w:rsidR="00DB68C8">
              <w:rPr>
                <w:rFonts w:ascii="GHEA Grapalat" w:hAnsi="GHEA Grapalat" w:cs="Sylfaen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35526A">
              <w:rPr>
                <w:rFonts w:ascii="GHEA Grapalat" w:hAnsi="GHEA Grapalat" w:cs="Sylfaen"/>
                <w:lang w:val="af-ZA"/>
              </w:rPr>
              <w:t>:</w:t>
            </w:r>
          </w:p>
          <w:p w14:paraId="645CF938" w14:textId="77777777" w:rsidR="00920CBF" w:rsidRPr="0035526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35526A">
              <w:rPr>
                <w:rFonts w:ascii="GHEA Grapalat" w:hAnsi="GHEA Grapalat"/>
                <w:lang w:val="af-ZA"/>
              </w:rPr>
              <w:t>3.3.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5526A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փորձը</w:t>
            </w:r>
          </w:p>
          <w:p w14:paraId="6374082D" w14:textId="77777777" w:rsidR="00C272B5" w:rsidRDefault="00C272B5" w:rsidP="0036098F">
            <w:pPr>
              <w:pStyle w:val="CommentTex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երեք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չորս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լիցենզավորման ենթակա գործունեության բնագավառում, 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քիմիայի բնագավառում` քիմիկոսի, կամ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ֆիզիկայի բնագավառում՝ երկրաբանի, երկրաֆիզիկոսի և աշխարհագետի կամ ֆիզիկայի բնագավառում՝ ֆիզիկոսի և աստղագետի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կամ ճարտարագիտության բնագավառում՝ արդյունաբերական և քաղաքացիական շինարարության ճարտարագետի չորս տարվա աշխատանքային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:  </w:t>
            </w:r>
          </w:p>
          <w:p w14:paraId="51805BFC" w14:textId="77777777" w:rsidR="00D61808" w:rsidRPr="0035526A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35526A">
              <w:rPr>
                <w:rFonts w:ascii="GHEA Grapalat" w:hAnsi="GHEA Grapalat"/>
                <w:lang w:val="af-ZA"/>
              </w:rPr>
              <w:t xml:space="preserve">3.4. </w:t>
            </w:r>
            <w:r w:rsidRPr="0035526A">
              <w:rPr>
                <w:rFonts w:ascii="GHEA Grapalat" w:hAnsi="GHEA Grapalat" w:cs="Sylfaen"/>
                <w:b/>
              </w:rPr>
              <w:t>Անհրաժեշտ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</w:rPr>
              <w:t>կոմպետենցիաներ</w:t>
            </w:r>
            <w:r w:rsidRPr="0035526A">
              <w:rPr>
                <w:rFonts w:ascii="GHEA Grapalat" w:hAnsi="GHEA Grapalat"/>
                <w:lang w:val="af-ZA"/>
              </w:rPr>
              <w:br/>
            </w:r>
            <w:r w:rsidRPr="0035526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DB68C8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4455C137" w14:textId="77777777" w:rsidR="00FB1342" w:rsidRPr="0035526A" w:rsidRDefault="00FB1342" w:rsidP="00EC7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Աշխատակազմի</w:t>
            </w:r>
            <w:r w:rsidR="00DB68C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կառավարում</w:t>
            </w:r>
          </w:p>
          <w:p w14:paraId="28E23FB0" w14:textId="77777777" w:rsidR="00FB1342" w:rsidRPr="0035526A" w:rsidRDefault="00FB1342" w:rsidP="00EC7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Քաղաքականության</w:t>
            </w:r>
            <w:r w:rsidR="00DB68C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  <w:r w:rsidRPr="0035526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մոնիթորինգ</w:t>
            </w:r>
          </w:p>
          <w:p w14:paraId="0AB1FB36" w14:textId="77777777" w:rsidR="00FB1342" w:rsidRPr="0035526A" w:rsidRDefault="00FB1342" w:rsidP="00EC7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Որոշումների</w:t>
            </w:r>
            <w:r w:rsidR="00DB68C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կայացում</w:t>
            </w:r>
          </w:p>
          <w:p w14:paraId="68FF09E7" w14:textId="77777777" w:rsidR="00FB1342" w:rsidRPr="0035526A" w:rsidRDefault="00FB1342" w:rsidP="00EC7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DB68C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կառավարում</w:t>
            </w:r>
          </w:p>
          <w:p w14:paraId="1B2BC11B" w14:textId="77777777" w:rsidR="00FB1342" w:rsidRPr="0035526A" w:rsidRDefault="00FB1342" w:rsidP="00EC7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DB68C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789BE8A5" w14:textId="77777777" w:rsidR="00FB1342" w:rsidRPr="0035526A" w:rsidRDefault="00FB1342" w:rsidP="00EC77C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 w:firstLine="0"/>
              <w:rPr>
                <w:rFonts w:ascii="GHEA Grapalat" w:hAnsi="GHEA Grapalat"/>
                <w:b/>
              </w:rPr>
            </w:pPr>
            <w:r w:rsidRPr="0035526A">
              <w:rPr>
                <w:rFonts w:ascii="GHEA Grapalat" w:hAnsi="GHEA Grapalat" w:cs="Sylfaen"/>
                <w:color w:val="000000"/>
              </w:rPr>
              <w:t>Բարեվարքություն</w:t>
            </w:r>
          </w:p>
          <w:p w14:paraId="1038F8DB" w14:textId="77777777" w:rsidR="00D61808" w:rsidRPr="0035526A" w:rsidRDefault="00D4669C" w:rsidP="00FB134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74AFA739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11AF225B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Տարածքային կառավարում</w:t>
            </w:r>
          </w:p>
          <w:p w14:paraId="06C5BF39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14:paraId="6B45B017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6B816002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5D4D1E17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Բողոքների բավարարում</w:t>
            </w:r>
          </w:p>
          <w:p w14:paraId="728851D0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72B78342" w14:textId="77777777" w:rsidR="001A5659" w:rsidRPr="00572461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05336DFF" w14:textId="77777777" w:rsidR="001A5659" w:rsidRPr="001A5659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Ժողովների և խորհրդակցությունների կազմակերպում և վարում</w:t>
            </w:r>
          </w:p>
          <w:p w14:paraId="210F7C39" w14:textId="77777777" w:rsidR="00D61808" w:rsidRPr="0035526A" w:rsidRDefault="001A5659" w:rsidP="001A56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 w:rsidRPr="00572461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7727E4" w14:paraId="1EBB0B4A" w14:textId="77777777" w:rsidTr="00EF5A77">
        <w:tc>
          <w:tcPr>
            <w:tcW w:w="10491" w:type="dxa"/>
            <w:shd w:val="clear" w:color="auto" w:fill="auto"/>
          </w:tcPr>
          <w:p w14:paraId="0123D9B5" w14:textId="77777777" w:rsidR="005815A9" w:rsidRPr="0035526A" w:rsidRDefault="005815A9" w:rsidP="005815A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35526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35526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DB68C8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5763A083" w14:textId="7870155D" w:rsidR="00756723" w:rsidRPr="0035526A" w:rsidRDefault="00756723" w:rsidP="0075672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և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DB68C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համար:</w:t>
            </w:r>
          </w:p>
          <w:p w14:paraId="24119E6E" w14:textId="1D47972D" w:rsidR="00756723" w:rsidRPr="0035526A" w:rsidRDefault="00756723" w:rsidP="0075672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>4.2.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Որոշում</w:t>
            </w:r>
            <w:r w:rsidR="00FD384A" w:rsidRPr="00FD38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ներկայացնելու</w:t>
            </w:r>
            <w:r w:rsidR="00FD384A" w:rsidRPr="00FD38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35526A">
              <w:rPr>
                <w:rFonts w:ascii="GHEA Grapalat" w:hAnsi="GHEA Grapalat"/>
                <w:b/>
                <w:lang w:val="hy-AM"/>
              </w:rPr>
              <w:br/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FD384A" w:rsidRPr="00FD384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52F7A2EC" w14:textId="4DA11B32" w:rsidR="005815A9" w:rsidRPr="0035526A" w:rsidRDefault="005815A9" w:rsidP="005815A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FD384A" w:rsidRPr="00FD38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գերատեսչական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մակարդակում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արդյունքում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անձանց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վրա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01322416" w14:textId="590E5A25" w:rsidR="005815A9" w:rsidRPr="0035526A" w:rsidRDefault="005815A9" w:rsidP="005815A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FD384A" w:rsidRPr="00FD38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և</w:t>
            </w:r>
            <w:r w:rsidR="00FD384A" w:rsidRPr="00FD38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35526A">
              <w:rPr>
                <w:rFonts w:ascii="GHEA Grapalat" w:hAnsi="GHEA Grapalat"/>
                <w:b/>
                <w:lang w:val="hy-AM"/>
              </w:rPr>
              <w:br/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ինչպես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նաև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օտարերկրյա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պետությունների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հետ՝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7B9F0621" w14:textId="55D15721" w:rsidR="00D61808" w:rsidRPr="00EF5A77" w:rsidRDefault="005815A9" w:rsidP="005815A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5526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FD384A" w:rsidRPr="00B708B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FD384A" w:rsidRPr="00B708B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և</w:t>
            </w:r>
            <w:r w:rsidR="00FD384A" w:rsidRPr="00B708B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526A">
              <w:rPr>
                <w:rFonts w:ascii="GHEA Grapalat" w:hAnsi="GHEA Grapalat" w:cs="Sylfaen"/>
                <w:b/>
                <w:lang w:val="hy-AM"/>
              </w:rPr>
              <w:t>դրանցլուծումը</w:t>
            </w:r>
            <w:r w:rsidRPr="0035526A">
              <w:rPr>
                <w:rFonts w:ascii="GHEA Grapalat" w:hAnsi="GHEA Grapalat"/>
                <w:lang w:val="hy-AM"/>
              </w:rPr>
              <w:br/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բացահայտում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վերլուծում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գնահատում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կողմից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ղեկավարվող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գործառույթներից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բխող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խնդիրները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դրանց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տալիս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5526A">
              <w:rPr>
                <w:rFonts w:ascii="GHEA Grapalat" w:hAnsi="GHEA Grapalat" w:cs="Sylfaen"/>
                <w:color w:val="000000"/>
                <w:lang w:val="hy-AM" w:eastAsia="ru-RU"/>
              </w:rPr>
              <w:t>լուծումներ</w:t>
            </w:r>
            <w:r w:rsidRPr="0035526A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</w:tc>
      </w:tr>
    </w:tbl>
    <w:p w14:paraId="08ACD919" w14:textId="77777777" w:rsidR="00855F8D" w:rsidRPr="00756723" w:rsidRDefault="00855F8D">
      <w:pPr>
        <w:rPr>
          <w:rFonts w:ascii="GHEA Grapalat" w:hAnsi="GHEA Grapalat"/>
          <w:lang w:val="hy-AM"/>
        </w:rPr>
      </w:pPr>
    </w:p>
    <w:sectPr w:rsidR="00855F8D" w:rsidRPr="00756723" w:rsidSect="00E710BA">
      <w:pgSz w:w="12240" w:h="15840"/>
      <w:pgMar w:top="90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86D6" w14:textId="77777777" w:rsidR="00854273" w:rsidRDefault="00854273" w:rsidP="00613B67">
      <w:pPr>
        <w:spacing w:after="0" w:line="240" w:lineRule="auto"/>
      </w:pPr>
      <w:r>
        <w:separator/>
      </w:r>
    </w:p>
  </w:endnote>
  <w:endnote w:type="continuationSeparator" w:id="0">
    <w:p w14:paraId="33DD8E33" w14:textId="77777777" w:rsidR="00854273" w:rsidRDefault="00854273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FE49" w14:textId="77777777" w:rsidR="00854273" w:rsidRDefault="00854273" w:rsidP="00613B67">
      <w:pPr>
        <w:spacing w:after="0" w:line="240" w:lineRule="auto"/>
      </w:pPr>
      <w:r>
        <w:separator/>
      </w:r>
    </w:p>
  </w:footnote>
  <w:footnote w:type="continuationSeparator" w:id="0">
    <w:p w14:paraId="5BD4B095" w14:textId="77777777" w:rsidR="00854273" w:rsidRDefault="00854273" w:rsidP="006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B43"/>
    <w:multiLevelType w:val="hybridMultilevel"/>
    <w:tmpl w:val="5DF28A94"/>
    <w:lvl w:ilvl="0" w:tplc="CAB2C6FA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90BF2"/>
    <w:multiLevelType w:val="hybridMultilevel"/>
    <w:tmpl w:val="F36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23E6"/>
    <w:multiLevelType w:val="hybridMultilevel"/>
    <w:tmpl w:val="C54EF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75838"/>
    <w:multiLevelType w:val="hybridMultilevel"/>
    <w:tmpl w:val="69E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804B3"/>
    <w:multiLevelType w:val="hybridMultilevel"/>
    <w:tmpl w:val="0CB2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C5E40"/>
    <w:multiLevelType w:val="hybridMultilevel"/>
    <w:tmpl w:val="1770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C68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1143"/>
    <w:multiLevelType w:val="hybridMultilevel"/>
    <w:tmpl w:val="E5E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82CAC"/>
    <w:multiLevelType w:val="hybridMultilevel"/>
    <w:tmpl w:val="DC08B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139A"/>
    <w:multiLevelType w:val="hybridMultilevel"/>
    <w:tmpl w:val="44585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66615"/>
    <w:multiLevelType w:val="hybridMultilevel"/>
    <w:tmpl w:val="F50E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EBC"/>
    <w:multiLevelType w:val="hybridMultilevel"/>
    <w:tmpl w:val="22349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618E6"/>
    <w:multiLevelType w:val="hybridMultilevel"/>
    <w:tmpl w:val="6E8C4B1A"/>
    <w:lvl w:ilvl="0" w:tplc="75E2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C5C57"/>
    <w:multiLevelType w:val="hybridMultilevel"/>
    <w:tmpl w:val="3892C0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5C92CF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D5734"/>
    <w:multiLevelType w:val="hybridMultilevel"/>
    <w:tmpl w:val="39B43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2C68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83F93"/>
    <w:multiLevelType w:val="hybridMultilevel"/>
    <w:tmpl w:val="2F60C31C"/>
    <w:lvl w:ilvl="0" w:tplc="C4929D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4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43"/>
    <w:rsid w:val="00061B5D"/>
    <w:rsid w:val="00073340"/>
    <w:rsid w:val="00080110"/>
    <w:rsid w:val="00094BBE"/>
    <w:rsid w:val="000B76BA"/>
    <w:rsid w:val="000E600D"/>
    <w:rsid w:val="001076CB"/>
    <w:rsid w:val="00113780"/>
    <w:rsid w:val="001360B0"/>
    <w:rsid w:val="00142893"/>
    <w:rsid w:val="00143F0F"/>
    <w:rsid w:val="00152B08"/>
    <w:rsid w:val="00154AC5"/>
    <w:rsid w:val="00167522"/>
    <w:rsid w:val="001700E2"/>
    <w:rsid w:val="0019098F"/>
    <w:rsid w:val="00197FB2"/>
    <w:rsid w:val="001A3D8F"/>
    <w:rsid w:val="001A5659"/>
    <w:rsid w:val="001A7AB9"/>
    <w:rsid w:val="001B1B3A"/>
    <w:rsid w:val="001B7CA5"/>
    <w:rsid w:val="001D288E"/>
    <w:rsid w:val="001D70F0"/>
    <w:rsid w:val="001F3902"/>
    <w:rsid w:val="001F4E8B"/>
    <w:rsid w:val="00242D4F"/>
    <w:rsid w:val="00242EA4"/>
    <w:rsid w:val="00255E34"/>
    <w:rsid w:val="002650FC"/>
    <w:rsid w:val="00297505"/>
    <w:rsid w:val="002A386B"/>
    <w:rsid w:val="002A5072"/>
    <w:rsid w:val="002B1CB1"/>
    <w:rsid w:val="002B2D05"/>
    <w:rsid w:val="002C2C22"/>
    <w:rsid w:val="002C33DF"/>
    <w:rsid w:val="002C4E7E"/>
    <w:rsid w:val="002D356E"/>
    <w:rsid w:val="0035526A"/>
    <w:rsid w:val="0036098F"/>
    <w:rsid w:val="003710BB"/>
    <w:rsid w:val="00381944"/>
    <w:rsid w:val="00395DE1"/>
    <w:rsid w:val="003C5E5F"/>
    <w:rsid w:val="003D365F"/>
    <w:rsid w:val="003E285E"/>
    <w:rsid w:val="003F32BC"/>
    <w:rsid w:val="00403031"/>
    <w:rsid w:val="00414D6F"/>
    <w:rsid w:val="004179E8"/>
    <w:rsid w:val="00425607"/>
    <w:rsid w:val="00453CF3"/>
    <w:rsid w:val="004555B0"/>
    <w:rsid w:val="00461EEB"/>
    <w:rsid w:val="00472052"/>
    <w:rsid w:val="0048051D"/>
    <w:rsid w:val="0048156F"/>
    <w:rsid w:val="0048208A"/>
    <w:rsid w:val="00483262"/>
    <w:rsid w:val="00484DF6"/>
    <w:rsid w:val="004871C8"/>
    <w:rsid w:val="0051078C"/>
    <w:rsid w:val="00531CBA"/>
    <w:rsid w:val="00551E49"/>
    <w:rsid w:val="0055750F"/>
    <w:rsid w:val="00562D26"/>
    <w:rsid w:val="005650E0"/>
    <w:rsid w:val="005815A9"/>
    <w:rsid w:val="005872A9"/>
    <w:rsid w:val="005A6B9D"/>
    <w:rsid w:val="005B6542"/>
    <w:rsid w:val="005C06E0"/>
    <w:rsid w:val="00602C67"/>
    <w:rsid w:val="0060529F"/>
    <w:rsid w:val="00613B67"/>
    <w:rsid w:val="00633523"/>
    <w:rsid w:val="00640BB3"/>
    <w:rsid w:val="00641275"/>
    <w:rsid w:val="00647050"/>
    <w:rsid w:val="00653333"/>
    <w:rsid w:val="00653F06"/>
    <w:rsid w:val="006645C1"/>
    <w:rsid w:val="006957C4"/>
    <w:rsid w:val="006D41AD"/>
    <w:rsid w:val="006D50B7"/>
    <w:rsid w:val="006D7AE3"/>
    <w:rsid w:val="006E4B28"/>
    <w:rsid w:val="007042FF"/>
    <w:rsid w:val="00726BE6"/>
    <w:rsid w:val="0074463C"/>
    <w:rsid w:val="00756723"/>
    <w:rsid w:val="007727E4"/>
    <w:rsid w:val="007C1EE2"/>
    <w:rsid w:val="007D06B3"/>
    <w:rsid w:val="007D57D8"/>
    <w:rsid w:val="007E52D1"/>
    <w:rsid w:val="007F3030"/>
    <w:rsid w:val="00802255"/>
    <w:rsid w:val="00806145"/>
    <w:rsid w:val="00813FBA"/>
    <w:rsid w:val="0081474B"/>
    <w:rsid w:val="00844B66"/>
    <w:rsid w:val="00845E4B"/>
    <w:rsid w:val="00852CB7"/>
    <w:rsid w:val="00854273"/>
    <w:rsid w:val="00855A6B"/>
    <w:rsid w:val="00855F8D"/>
    <w:rsid w:val="0086380C"/>
    <w:rsid w:val="00881EAA"/>
    <w:rsid w:val="008C24A8"/>
    <w:rsid w:val="00920CBF"/>
    <w:rsid w:val="009253E6"/>
    <w:rsid w:val="00963E77"/>
    <w:rsid w:val="0096702E"/>
    <w:rsid w:val="00967252"/>
    <w:rsid w:val="00987E58"/>
    <w:rsid w:val="009977F8"/>
    <w:rsid w:val="009A4EA1"/>
    <w:rsid w:val="009A7A20"/>
    <w:rsid w:val="009B4B4C"/>
    <w:rsid w:val="009B53D2"/>
    <w:rsid w:val="009C3E53"/>
    <w:rsid w:val="009C773F"/>
    <w:rsid w:val="009F288E"/>
    <w:rsid w:val="009F67DE"/>
    <w:rsid w:val="00A00E6B"/>
    <w:rsid w:val="00A13835"/>
    <w:rsid w:val="00A14FFE"/>
    <w:rsid w:val="00A30A02"/>
    <w:rsid w:val="00A61B28"/>
    <w:rsid w:val="00A6761A"/>
    <w:rsid w:val="00A72193"/>
    <w:rsid w:val="00A83C13"/>
    <w:rsid w:val="00A84581"/>
    <w:rsid w:val="00A92DE8"/>
    <w:rsid w:val="00A93135"/>
    <w:rsid w:val="00AF2E72"/>
    <w:rsid w:val="00AF4D85"/>
    <w:rsid w:val="00B0243F"/>
    <w:rsid w:val="00B1228A"/>
    <w:rsid w:val="00B22A53"/>
    <w:rsid w:val="00B23CD6"/>
    <w:rsid w:val="00B3775B"/>
    <w:rsid w:val="00B471BA"/>
    <w:rsid w:val="00B708B2"/>
    <w:rsid w:val="00B85F02"/>
    <w:rsid w:val="00BA49B0"/>
    <w:rsid w:val="00BB28D3"/>
    <w:rsid w:val="00BD3E99"/>
    <w:rsid w:val="00C05117"/>
    <w:rsid w:val="00C12675"/>
    <w:rsid w:val="00C25AB4"/>
    <w:rsid w:val="00C272B5"/>
    <w:rsid w:val="00C42CC6"/>
    <w:rsid w:val="00C5469B"/>
    <w:rsid w:val="00C9667E"/>
    <w:rsid w:val="00CB15D3"/>
    <w:rsid w:val="00CB3898"/>
    <w:rsid w:val="00CC124E"/>
    <w:rsid w:val="00CC5400"/>
    <w:rsid w:val="00CC6E29"/>
    <w:rsid w:val="00CC7460"/>
    <w:rsid w:val="00CD0991"/>
    <w:rsid w:val="00CD72DD"/>
    <w:rsid w:val="00CF2485"/>
    <w:rsid w:val="00D00D8C"/>
    <w:rsid w:val="00D10502"/>
    <w:rsid w:val="00D115EA"/>
    <w:rsid w:val="00D254D0"/>
    <w:rsid w:val="00D401E7"/>
    <w:rsid w:val="00D4669C"/>
    <w:rsid w:val="00D61808"/>
    <w:rsid w:val="00D71C68"/>
    <w:rsid w:val="00D84879"/>
    <w:rsid w:val="00D961C6"/>
    <w:rsid w:val="00DA2037"/>
    <w:rsid w:val="00DA3D6D"/>
    <w:rsid w:val="00DB60F5"/>
    <w:rsid w:val="00DB68C8"/>
    <w:rsid w:val="00DE407A"/>
    <w:rsid w:val="00E2511C"/>
    <w:rsid w:val="00E25790"/>
    <w:rsid w:val="00E321C9"/>
    <w:rsid w:val="00E3513A"/>
    <w:rsid w:val="00E43E1A"/>
    <w:rsid w:val="00E551E5"/>
    <w:rsid w:val="00E710BA"/>
    <w:rsid w:val="00E71D94"/>
    <w:rsid w:val="00E71E5B"/>
    <w:rsid w:val="00E901FA"/>
    <w:rsid w:val="00E9161F"/>
    <w:rsid w:val="00E93597"/>
    <w:rsid w:val="00EA0380"/>
    <w:rsid w:val="00EC77CB"/>
    <w:rsid w:val="00ED1343"/>
    <w:rsid w:val="00ED20CB"/>
    <w:rsid w:val="00EE1E3D"/>
    <w:rsid w:val="00EE3C1E"/>
    <w:rsid w:val="00EF5A77"/>
    <w:rsid w:val="00F00C07"/>
    <w:rsid w:val="00F06725"/>
    <w:rsid w:val="00F15AE5"/>
    <w:rsid w:val="00F20C3F"/>
    <w:rsid w:val="00F27670"/>
    <w:rsid w:val="00F27E30"/>
    <w:rsid w:val="00F30724"/>
    <w:rsid w:val="00F36F75"/>
    <w:rsid w:val="00F47673"/>
    <w:rsid w:val="00F94BB0"/>
    <w:rsid w:val="00FB1342"/>
    <w:rsid w:val="00FB3273"/>
    <w:rsid w:val="00FB384A"/>
    <w:rsid w:val="00FB39D0"/>
    <w:rsid w:val="00FD2956"/>
    <w:rsid w:val="00FD384A"/>
    <w:rsid w:val="00FD6FDA"/>
    <w:rsid w:val="00FE2988"/>
    <w:rsid w:val="00FF0B33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B670"/>
  <w15:docId w15:val="{FDA0FA78-8369-4B10-B31C-87BAD0F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paragraph" w:styleId="Header">
    <w:name w:val="header"/>
    <w:basedOn w:val="Normal"/>
    <w:link w:val="HeaderChar"/>
    <w:uiPriority w:val="99"/>
    <w:semiHidden/>
    <w:unhideWhenUsed/>
    <w:rsid w:val="0061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B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1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B6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A9"/>
    <w:rPr>
      <w:rFonts w:ascii="Calibri" w:eastAsia="Calibri" w:hAnsi="Calibri" w:cs="Times New Roman"/>
      <w:sz w:val="20"/>
      <w:szCs w:val="20"/>
    </w:rPr>
  </w:style>
  <w:style w:type="character" w:customStyle="1" w:styleId="Bodytext2">
    <w:name w:val="Body text (2)"/>
    <w:basedOn w:val="DefaultParagraphFont"/>
    <w:rsid w:val="001A565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9FBB6-EE20-4582-B4F8-6BFB5D6D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162</cp:revision>
  <cp:lastPrinted>2019-10-02T12:46:00Z</cp:lastPrinted>
  <dcterms:created xsi:type="dcterms:W3CDTF">2019-01-18T06:27:00Z</dcterms:created>
  <dcterms:modified xsi:type="dcterms:W3CDTF">2024-10-07T06:08:00Z</dcterms:modified>
</cp:coreProperties>
</file>