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ՀԱՅՏԱՐԱՐՈՒԹՅՈՒՆ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E55A0" w:rsidRPr="00305B9D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05B9D">
        <w:rPr>
          <w:rFonts w:ascii="GHEA Grapalat" w:hAnsi="GHEA Grapalat"/>
          <w:i w:val="0"/>
          <w:lang w:val="hy-AM"/>
        </w:rPr>
        <w:t xml:space="preserve">գնանշման հացման </w:t>
      </w:r>
      <w:r w:rsidRPr="00305B9D">
        <w:rPr>
          <w:rFonts w:ascii="GHEA Grapalat" w:hAnsi="GHEA Grapalat"/>
          <w:i w:val="0"/>
          <w:lang w:val="af-ZA"/>
        </w:rPr>
        <w:t xml:space="preserve"> գնահատող հանձնաժողովի 202</w:t>
      </w:r>
      <w:r w:rsidRPr="00305B9D">
        <w:rPr>
          <w:rFonts w:ascii="GHEA Grapalat" w:hAnsi="GHEA Grapalat"/>
          <w:i w:val="0"/>
          <w:lang w:val="hy-AM"/>
        </w:rPr>
        <w:t>2</w:t>
      </w:r>
      <w:r w:rsidRPr="00305B9D">
        <w:rPr>
          <w:rFonts w:ascii="GHEA Grapalat" w:hAnsi="GHEA Grapalat"/>
          <w:i w:val="0"/>
          <w:lang w:val="af-ZA"/>
        </w:rPr>
        <w:t xml:space="preserve">    թվականի </w:t>
      </w:r>
      <w:r w:rsidRPr="00305B9D">
        <w:rPr>
          <w:rFonts w:ascii="GHEA Grapalat" w:hAnsi="GHEA Grapalat"/>
          <w:i w:val="0"/>
          <w:lang w:val="hy-AM"/>
        </w:rPr>
        <w:t xml:space="preserve">մարտի </w:t>
      </w:r>
      <w:r w:rsidR="007D73A0" w:rsidRPr="00305B9D">
        <w:rPr>
          <w:rFonts w:ascii="GHEA Grapalat" w:hAnsi="GHEA Grapalat"/>
          <w:i w:val="0"/>
          <w:lang w:val="hy-AM"/>
        </w:rPr>
        <w:t>9</w:t>
      </w:r>
      <w:r w:rsidRPr="00305B9D">
        <w:rPr>
          <w:rFonts w:ascii="GHEA Grapalat" w:hAnsi="GHEA Grapalat"/>
          <w:i w:val="0"/>
          <w:lang w:val="af-ZA"/>
        </w:rPr>
        <w:t>-ի թիվ 1 որոշմամբ և հրապարակվում է</w:t>
      </w:r>
    </w:p>
    <w:p w:rsidR="004E55A0" w:rsidRPr="00305B9D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4E55A0" w:rsidRPr="00305B9D">
        <w:rPr>
          <w:rStyle w:val="aff3"/>
          <w:rFonts w:ascii="GHEA Grapalat" w:hAnsi="GHEA Grapalat" w:cs="Arial"/>
        </w:rPr>
        <w:t>ՀՀ</w:t>
      </w:r>
      <w:r w:rsidR="004E55A0" w:rsidRPr="00305B9D">
        <w:rPr>
          <w:rStyle w:val="aff3"/>
          <w:rFonts w:ascii="GHEA Grapalat" w:hAnsi="GHEA Grapalat"/>
          <w:lang w:val="af-ZA"/>
        </w:rPr>
        <w:t>-</w:t>
      </w:r>
      <w:r w:rsidR="004E55A0" w:rsidRPr="00305B9D">
        <w:rPr>
          <w:rStyle w:val="aff3"/>
          <w:rFonts w:ascii="GHEA Grapalat" w:hAnsi="GHEA Grapalat" w:cs="Arial"/>
        </w:rPr>
        <w:t>ԲԾ</w:t>
      </w:r>
      <w:r w:rsidR="004E55A0" w:rsidRPr="00305B9D">
        <w:rPr>
          <w:rStyle w:val="aff3"/>
          <w:rFonts w:ascii="GHEA Grapalat" w:hAnsi="GHEA Grapalat"/>
          <w:lang w:val="af-ZA"/>
        </w:rPr>
        <w:t>-</w:t>
      </w:r>
      <w:r w:rsidR="004E55A0" w:rsidRPr="00305B9D">
        <w:rPr>
          <w:rStyle w:val="aff3"/>
          <w:rFonts w:ascii="GHEA Grapalat" w:hAnsi="GHEA Grapalat" w:cs="Arial"/>
        </w:rPr>
        <w:t>Ա</w:t>
      </w:r>
      <w:r w:rsidR="004E55A0" w:rsidRPr="00305B9D">
        <w:rPr>
          <w:rStyle w:val="aff3"/>
          <w:rFonts w:ascii="GHEA Grapalat" w:hAnsi="GHEA Grapalat"/>
          <w:lang w:val="af-ZA"/>
        </w:rPr>
        <w:t>-</w:t>
      </w:r>
      <w:r w:rsidR="004E55A0" w:rsidRPr="00305B9D">
        <w:rPr>
          <w:rStyle w:val="aff3"/>
          <w:rFonts w:ascii="GHEA Grapalat" w:hAnsi="GHEA Grapalat" w:cs="Arial"/>
          <w:lang w:val="hy-AM"/>
        </w:rPr>
        <w:t>ԳՀԽ</w:t>
      </w:r>
      <w:r w:rsidR="004E55A0" w:rsidRPr="00305B9D">
        <w:rPr>
          <w:rStyle w:val="aff3"/>
          <w:rFonts w:ascii="GHEA Grapalat" w:hAnsi="GHEA Grapalat" w:cs="Arial"/>
        </w:rPr>
        <w:t>ԾՁԲ</w:t>
      </w:r>
      <w:r w:rsidR="004E55A0" w:rsidRPr="00305B9D">
        <w:rPr>
          <w:rStyle w:val="aff3"/>
          <w:rFonts w:ascii="GHEA Grapalat" w:hAnsi="GHEA Grapalat"/>
          <w:lang w:val="af-ZA"/>
        </w:rPr>
        <w:t>-22/</w:t>
      </w:r>
      <w:r w:rsidR="004E55A0" w:rsidRPr="00305B9D">
        <w:rPr>
          <w:rStyle w:val="aff3"/>
          <w:rFonts w:ascii="GHEA Grapalat" w:hAnsi="GHEA Grapalat"/>
          <w:lang w:val="hy-AM"/>
        </w:rPr>
        <w:t>36</w:t>
      </w:r>
      <w:r w:rsidR="004E55A0" w:rsidRPr="00305B9D">
        <w:rPr>
          <w:rStyle w:val="aff3"/>
          <w:rFonts w:ascii="GHEA Grapalat" w:hAnsi="GHEA Grapalat"/>
          <w:lang w:val="af-ZA"/>
        </w:rPr>
        <w:t xml:space="preserve">      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6072E" w:rsidRPr="00305B9D" w:rsidRDefault="0006072E" w:rsidP="0006072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Պատվիրատուն` </w:t>
      </w:r>
      <w:proofErr w:type="spellStart"/>
      <w:r w:rsidR="004E55A0" w:rsidRPr="00305B9D">
        <w:rPr>
          <w:rStyle w:val="aff3"/>
          <w:rFonts w:ascii="GHEA Grapalat" w:hAnsi="GHEA Grapalat" w:cs="Arial"/>
        </w:rPr>
        <w:t>Շրջակա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305B9D">
        <w:rPr>
          <w:rStyle w:val="aff3"/>
          <w:rFonts w:ascii="GHEA Grapalat" w:hAnsi="GHEA Grapalat" w:cs="Arial"/>
        </w:rPr>
        <w:t>միջավայրի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305B9D">
        <w:rPr>
          <w:rStyle w:val="aff3"/>
          <w:rFonts w:ascii="GHEA Grapalat" w:hAnsi="GHEA Grapalat" w:cs="Arial"/>
        </w:rPr>
        <w:t>նախարարության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r w:rsidR="004E55A0" w:rsidRPr="00305B9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4E55A0" w:rsidRPr="00305B9D">
        <w:rPr>
          <w:rStyle w:val="aff3"/>
          <w:rFonts w:ascii="GHEA Grapalat" w:hAnsi="GHEA Grapalat" w:cs="Arial"/>
        </w:rPr>
        <w:t>Բնապահպանական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305B9D">
        <w:rPr>
          <w:rStyle w:val="aff3"/>
          <w:rFonts w:ascii="GHEA Grapalat" w:hAnsi="GHEA Grapalat" w:cs="Arial"/>
        </w:rPr>
        <w:t>ծրագրերի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305B9D">
        <w:rPr>
          <w:rStyle w:val="aff3"/>
          <w:rFonts w:ascii="GHEA Grapalat" w:hAnsi="GHEA Grapalat" w:cs="Arial"/>
        </w:rPr>
        <w:t>իրականացման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305B9D">
        <w:rPr>
          <w:rStyle w:val="aff3"/>
          <w:rFonts w:ascii="GHEA Grapalat" w:hAnsi="GHEA Grapalat" w:cs="Arial"/>
        </w:rPr>
        <w:t>գրասենյակ</w:t>
      </w:r>
      <w:proofErr w:type="spellEnd"/>
      <w:r w:rsidR="004E55A0" w:rsidRPr="00305B9D">
        <w:rPr>
          <w:rStyle w:val="aff3"/>
          <w:rFonts w:ascii="GHEA Grapalat" w:hAnsi="GHEA Grapalat" w:cs="Arial LatArm"/>
          <w:lang w:val="af-ZA"/>
        </w:rPr>
        <w:t>»</w:t>
      </w:r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305B9D">
        <w:rPr>
          <w:rStyle w:val="aff3"/>
          <w:rFonts w:ascii="GHEA Grapalat" w:hAnsi="GHEA Grapalat" w:cs="Arial"/>
        </w:rPr>
        <w:t>պետական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305B9D">
        <w:rPr>
          <w:rStyle w:val="aff3"/>
          <w:rFonts w:ascii="GHEA Grapalat" w:hAnsi="GHEA Grapalat" w:cs="Arial"/>
        </w:rPr>
        <w:t>հիմնարկը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, </w:t>
      </w:r>
      <w:proofErr w:type="spellStart"/>
      <w:r w:rsidR="004E55A0" w:rsidRPr="00305B9D">
        <w:rPr>
          <w:rStyle w:val="aff3"/>
          <w:rFonts w:ascii="GHEA Grapalat" w:hAnsi="GHEA Grapalat" w:cs="Arial"/>
        </w:rPr>
        <w:t>որը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305B9D">
        <w:rPr>
          <w:rStyle w:val="aff3"/>
          <w:rFonts w:ascii="GHEA Grapalat" w:hAnsi="GHEA Grapalat" w:cs="Arial"/>
        </w:rPr>
        <w:t>գտնվում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r w:rsidR="004E55A0" w:rsidRPr="00305B9D">
        <w:rPr>
          <w:rStyle w:val="aff3"/>
          <w:rFonts w:ascii="GHEA Grapalat" w:hAnsi="GHEA Grapalat" w:cs="Arial"/>
        </w:rPr>
        <w:t>է</w:t>
      </w:r>
      <w:r w:rsidR="004E55A0" w:rsidRPr="00305B9D">
        <w:rPr>
          <w:rStyle w:val="aff3"/>
          <w:rFonts w:ascii="GHEA Grapalat" w:hAnsi="GHEA Grapalat"/>
          <w:lang w:val="af-ZA"/>
        </w:rPr>
        <w:t xml:space="preserve"> </w:t>
      </w:r>
      <w:r w:rsidR="004E55A0" w:rsidRPr="00305B9D">
        <w:rPr>
          <w:rStyle w:val="aff3"/>
          <w:rFonts w:ascii="GHEA Grapalat" w:hAnsi="GHEA Grapalat" w:cs="Arial"/>
        </w:rPr>
        <w:t>ք</w:t>
      </w:r>
      <w:r w:rsidR="004E55A0" w:rsidRPr="00305B9D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305B9D">
        <w:rPr>
          <w:rStyle w:val="aff3"/>
          <w:rFonts w:ascii="GHEA Grapalat" w:hAnsi="GHEA Grapalat" w:cs="Arial"/>
        </w:rPr>
        <w:t>Երևան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, </w:t>
      </w:r>
      <w:r w:rsidR="004E55A0" w:rsidRPr="00305B9D">
        <w:rPr>
          <w:rStyle w:val="aff3"/>
          <w:rFonts w:ascii="GHEA Grapalat" w:hAnsi="GHEA Grapalat" w:cs="Arial"/>
        </w:rPr>
        <w:t>Ա</w:t>
      </w:r>
      <w:r w:rsidR="004E55A0" w:rsidRPr="00305B9D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305B9D">
        <w:rPr>
          <w:rStyle w:val="aff3"/>
          <w:rFonts w:ascii="GHEA Grapalat" w:hAnsi="GHEA Grapalat" w:cs="Arial"/>
        </w:rPr>
        <w:t>Արմենակյան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 129  </w:t>
      </w:r>
      <w:proofErr w:type="spellStart"/>
      <w:r w:rsidR="004E55A0" w:rsidRPr="00305B9D">
        <w:rPr>
          <w:rStyle w:val="aff3"/>
          <w:rFonts w:ascii="GHEA Grapalat" w:hAnsi="GHEA Grapalat" w:cs="Arial"/>
        </w:rPr>
        <w:t>հասցեում</w:t>
      </w:r>
      <w:proofErr w:type="spellEnd"/>
      <w:r w:rsidR="004E55A0" w:rsidRPr="00305B9D">
        <w:rPr>
          <w:rStyle w:val="aff3"/>
          <w:rFonts w:ascii="GHEA Grapalat" w:hAnsi="GHEA Grapalat"/>
          <w:lang w:val="af-ZA"/>
        </w:rPr>
        <w:t xml:space="preserve">, </w:t>
      </w:r>
      <w:r w:rsidR="004E55A0" w:rsidRPr="00305B9D">
        <w:rPr>
          <w:rFonts w:ascii="GHEA Grapalat" w:hAnsi="GHEA Grapalat" w:cs="Sylfaen"/>
          <w:i w:val="0"/>
          <w:lang w:val="pt-BR"/>
        </w:rPr>
        <w:t>«Անցում էլեկտրական շարժունակությանը Հայաստանում» դրամաշնորհային ծրագրի շրջանակներում</w:t>
      </w:r>
      <w:r w:rsidR="004E55A0" w:rsidRPr="00305B9D">
        <w:rPr>
          <w:rFonts w:ascii="GHEA Grapalat" w:hAnsi="GHEA Grapalat" w:cs="Sylfaen"/>
          <w:i w:val="0"/>
          <w:lang w:val="hy-AM"/>
        </w:rPr>
        <w:t xml:space="preserve"> է</w:t>
      </w:r>
      <w:r w:rsidR="004E55A0" w:rsidRPr="00305B9D">
        <w:rPr>
          <w:rFonts w:ascii="GHEA Grapalat" w:hAnsi="GHEA Grapalat" w:cs="Sylfaen"/>
          <w:i w:val="0"/>
          <w:lang w:val="pt-BR"/>
        </w:rPr>
        <w:t>լեկտրական շարժունակության ռազմավարության մշակման խորհրդատվական ծառայություններ</w:t>
      </w:r>
      <w:r w:rsidR="004E55A0" w:rsidRPr="00305B9D">
        <w:rPr>
          <w:rFonts w:ascii="GHEA Grapalat" w:hAnsi="GHEA Grapalat" w:cs="Sylfaen"/>
          <w:i w:val="0"/>
          <w:lang w:val="hy-AM"/>
        </w:rPr>
        <w:t>ի</w:t>
      </w:r>
      <w:r w:rsidR="004E55A0" w:rsidRPr="00305B9D">
        <w:rPr>
          <w:rFonts w:ascii="GHEA Grapalat" w:hAnsi="GHEA Grapalat"/>
          <w:i w:val="0"/>
          <w:lang w:val="af-ZA"/>
        </w:rPr>
        <w:t xml:space="preserve"> ձեռքբերման նպատակով հայտարարում է</w:t>
      </w:r>
      <w:r w:rsidR="002E4A70" w:rsidRPr="00305B9D">
        <w:rPr>
          <w:rFonts w:ascii="GHEA Grapalat" w:hAnsi="GHEA Grapalat"/>
          <w:i w:val="0"/>
          <w:lang w:val="hy-AM"/>
        </w:rPr>
        <w:t xml:space="preserve"> գնանշման հարցման</w:t>
      </w:r>
      <w:r w:rsidR="004E55A0" w:rsidRPr="00305B9D">
        <w:rPr>
          <w:rFonts w:ascii="GHEA Grapalat" w:hAnsi="GHEA Grapalat"/>
          <w:i w:val="0"/>
          <w:lang w:val="af-ZA"/>
        </w:rPr>
        <w:t xml:space="preserve"> նախաորակավորման ընթացակարգ՝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784"/>
      </w:tblGrid>
      <w:tr w:rsidR="00305B9D" w:rsidRPr="00305B9D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ՉԱՓԱԲԱԺԻՆ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ԳՆՄԱՆ ԱՌԱՐԿԱՆ</w:t>
            </w:r>
          </w:p>
        </w:tc>
      </w:tr>
      <w:tr w:rsidR="004E55A0" w:rsidRPr="00305B9D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05B9D">
              <w:rPr>
                <w:rFonts w:ascii="GHEA Grapalat" w:hAnsi="GHEA Grapalat" w:cs="Calibri"/>
                <w:sz w:val="20"/>
                <w:szCs w:val="20"/>
              </w:rPr>
              <w:t>Չափաբաժին</w:t>
            </w:r>
            <w:proofErr w:type="spellEnd"/>
            <w:r w:rsidRPr="00305B9D">
              <w:rPr>
                <w:rFonts w:ascii="GHEA Grapalat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:rsidR="0006072E" w:rsidRPr="00305B9D" w:rsidRDefault="004E55A0" w:rsidP="003270D1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pt-BR"/>
              </w:rPr>
              <w:t>«Անցում էլեկտրական շարժունակությանը Հայաստանում» դրամաշնորհային ծրագրի շրջանակներում</w:t>
            </w: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</w:t>
            </w:r>
            <w:r w:rsidRPr="00305B9D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լեկտրական շարժունակության ռազմավարության մշակման </w:t>
            </w: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 խորհրդատու</w:t>
            </w:r>
          </w:p>
        </w:tc>
      </w:tr>
    </w:tbl>
    <w:p w:rsidR="004E55A0" w:rsidRPr="00305B9D" w:rsidRDefault="004E55A0" w:rsidP="004E55A0">
      <w:pPr>
        <w:spacing w:after="160" w:line="256" w:lineRule="auto"/>
        <w:ind w:left="360"/>
        <w:contextualSpacing/>
        <w:jc w:val="center"/>
        <w:rPr>
          <w:rFonts w:ascii="GHEA Grapalat" w:hAnsi="GHEA Grapalat"/>
          <w:b/>
          <w:bCs/>
          <w:lang w:val="hy-AM"/>
        </w:rPr>
      </w:pPr>
    </w:p>
    <w:p w:rsidR="004E55A0" w:rsidRPr="00305B9D" w:rsidRDefault="004E55A0" w:rsidP="004E55A0">
      <w:pPr>
        <w:pStyle w:val="aff"/>
        <w:numPr>
          <w:ilvl w:val="0"/>
          <w:numId w:val="10"/>
        </w:numPr>
        <w:spacing w:after="160" w:line="256" w:lineRule="auto"/>
        <w:contextualSpacing/>
        <w:jc w:val="center"/>
        <w:rPr>
          <w:rFonts w:ascii="GHEA Grapalat" w:hAnsi="GHEA Grapalat"/>
          <w:b/>
          <w:bCs/>
          <w:sz w:val="22"/>
          <w:lang w:val="hy-AM"/>
        </w:rPr>
      </w:pPr>
      <w:r w:rsidRPr="00305B9D">
        <w:rPr>
          <w:rFonts w:ascii="GHEA Grapalat" w:hAnsi="GHEA Grapalat" w:cs="Sylfaen"/>
          <w:b/>
          <w:bCs/>
          <w:sz w:val="22"/>
          <w:lang w:val="hy-AM"/>
        </w:rPr>
        <w:t>ԾՐԱԳՐԻ</w:t>
      </w:r>
      <w:r w:rsidRPr="00305B9D">
        <w:rPr>
          <w:rFonts w:ascii="GHEA Grapalat" w:hAnsi="GHEA Grapalat"/>
          <w:b/>
          <w:bCs/>
          <w:sz w:val="22"/>
          <w:lang w:val="hy-AM"/>
        </w:rPr>
        <w:t xml:space="preserve"> ՆԱԽԱՊԱՏՄՈՒԹՅՈՒՆԸ և ՀԱՄԱՏԵՔՍՏԸ</w:t>
      </w:r>
      <w:r w:rsidRPr="00305B9D">
        <w:rPr>
          <w:rFonts w:ascii="GHEA Grapalat" w:hAnsi="GHEA Grapalat"/>
          <w:b/>
          <w:bCs/>
          <w:sz w:val="22"/>
          <w:lang w:val="hy-AM"/>
        </w:rPr>
        <w:br/>
      </w:r>
    </w:p>
    <w:p w:rsidR="004E55A0" w:rsidRPr="00305B9D" w:rsidRDefault="004E55A0" w:rsidP="004E55A0">
      <w:pPr>
        <w:spacing w:line="360" w:lineRule="auto"/>
        <w:ind w:firstLine="720"/>
        <w:jc w:val="both"/>
        <w:rPr>
          <w:rFonts w:ascii="Cambria Math" w:hAnsi="Cambria Math"/>
          <w:sz w:val="22"/>
          <w:lang w:val="hy-AM"/>
        </w:rPr>
      </w:pPr>
      <w:r w:rsidRPr="00305B9D">
        <w:rPr>
          <w:rFonts w:ascii="GHEA Grapalat" w:hAnsi="GHEA Grapalat"/>
          <w:sz w:val="22"/>
          <w:lang w:val="hy-AM"/>
        </w:rPr>
        <w:t>Գլոբալ էկոլոգիական հիմնադրամի և ՄԱԿ-ի շրջակա միջավայրի ծրագրի կողմից ֆինանսավորվող և «Բնապահպանական ծրագրերի իրականացման գրասենյակ» պետական հիմնարկի կողմից իրականացվող «Անցում էլեկտրական շարժունակությանը Հայաստանում» ծրագրի նպատակն է ձևավորել Հայաստանում էլեկտրական շարժունակության զարգացման ռազմավարական ուղղությունները, հանրությանը ցուցադրել էլեկտրական շարժունակության տեխնիկական, ֆինանսական և բնապահպանական օգուտները և մշակել համապատասխան քաղաքականության և կարգավորումների փաթեթ։ Ծրագիրն ունի երեք բաղադրիչ</w:t>
      </w:r>
      <w:r w:rsidRPr="00305B9D">
        <w:rPr>
          <w:rFonts w:ascii="Cambria Math" w:hAnsi="Cambria Math"/>
          <w:sz w:val="22"/>
          <w:lang w:val="hy-AM"/>
        </w:rPr>
        <w:t>․</w:t>
      </w:r>
    </w:p>
    <w:p w:rsidR="004E55A0" w:rsidRPr="00305B9D" w:rsidRDefault="004E55A0" w:rsidP="004E55A0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right="-90" w:hanging="270"/>
        <w:contextualSpacing/>
        <w:jc w:val="both"/>
        <w:rPr>
          <w:rFonts w:ascii="GHEA Grapalat" w:hAnsi="GHEA Grapalat" w:cstheme="minorHAnsi"/>
          <w:sz w:val="22"/>
          <w:lang w:val="hy-AM" w:eastAsia="zh-CN"/>
        </w:rPr>
      </w:pPr>
      <w:r w:rsidRPr="00305B9D">
        <w:rPr>
          <w:rFonts w:ascii="GHEA Grapalat" w:hAnsi="GHEA Grapalat" w:cstheme="minorHAnsi"/>
          <w:sz w:val="22"/>
          <w:lang w:val="hy-AM" w:eastAsia="zh-CN"/>
        </w:rPr>
        <w:t>Բաղադրիչ 1. Ցածր ածխածնային շարժունակության ինստիտուցիոնալիզացում և ռազմավարական պլանավորում:</w:t>
      </w:r>
    </w:p>
    <w:p w:rsidR="004E55A0" w:rsidRPr="00305B9D" w:rsidRDefault="004E55A0" w:rsidP="004E55A0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right="-90" w:hanging="270"/>
        <w:contextualSpacing/>
        <w:jc w:val="both"/>
        <w:rPr>
          <w:rFonts w:ascii="GHEA Grapalat" w:hAnsi="GHEA Grapalat" w:cstheme="minorHAnsi"/>
          <w:sz w:val="22"/>
          <w:lang w:val="hy-AM" w:eastAsia="zh-CN"/>
        </w:rPr>
      </w:pPr>
      <w:r w:rsidRPr="00305B9D">
        <w:rPr>
          <w:rFonts w:ascii="GHEA Grapalat" w:hAnsi="GHEA Grapalat" w:cstheme="minorHAnsi"/>
          <w:sz w:val="22"/>
          <w:lang w:val="hy-AM" w:eastAsia="zh-CN"/>
        </w:rPr>
        <w:t>Բաղադրիչ 2. Կարճաժամկետ արգելքների վերացում ցածր ածխածնային էլեկտրական շարժունակության ցուցադրական ծրագրերի միջոցով:</w:t>
      </w:r>
    </w:p>
    <w:p w:rsidR="004E55A0" w:rsidRPr="00305B9D" w:rsidRDefault="004E55A0" w:rsidP="004E55A0">
      <w:pPr>
        <w:pStyle w:val="aff"/>
        <w:numPr>
          <w:ilvl w:val="0"/>
          <w:numId w:val="11"/>
        </w:numPr>
        <w:tabs>
          <w:tab w:val="left" w:pos="1080"/>
        </w:tabs>
        <w:spacing w:line="360" w:lineRule="auto"/>
        <w:ind w:left="990" w:right="-90" w:hanging="270"/>
        <w:contextualSpacing/>
        <w:jc w:val="both"/>
        <w:rPr>
          <w:rFonts w:ascii="GHEA Grapalat" w:hAnsi="GHEA Grapalat" w:cstheme="minorHAnsi"/>
          <w:sz w:val="22"/>
          <w:lang w:val="hy-AM" w:eastAsia="zh-CN"/>
        </w:rPr>
      </w:pPr>
      <w:r w:rsidRPr="00305B9D">
        <w:rPr>
          <w:rFonts w:ascii="GHEA Grapalat" w:hAnsi="GHEA Grapalat" w:cstheme="minorHAnsi"/>
          <w:sz w:val="22"/>
          <w:lang w:val="hy-AM" w:eastAsia="zh-CN"/>
        </w:rPr>
        <w:t>Բաղադրիչ 3. Քաղաքականության մշակում պիլոտային ծրագրի փորձի հիման վրա՝ ցածր ածխածնային էլեկտրական շարժունակության ընդլայնման և վերարտադրելիության ապահովման նպատակով:</w:t>
      </w:r>
    </w:p>
    <w:p w:rsidR="004E55A0" w:rsidRPr="00305B9D" w:rsidRDefault="004E55A0" w:rsidP="004E55A0">
      <w:pPr>
        <w:tabs>
          <w:tab w:val="left" w:pos="720"/>
        </w:tabs>
        <w:spacing w:line="360" w:lineRule="auto"/>
        <w:ind w:right="-90"/>
        <w:jc w:val="both"/>
        <w:rPr>
          <w:rFonts w:ascii="GHEA Grapalat" w:hAnsi="GHEA Grapalat" w:cstheme="minorHAnsi"/>
          <w:sz w:val="22"/>
          <w:lang w:val="hy-AM" w:eastAsia="zh-CN"/>
        </w:rPr>
      </w:pPr>
      <w:r w:rsidRPr="00305B9D">
        <w:rPr>
          <w:rFonts w:ascii="GHEA Grapalat" w:hAnsi="GHEA Grapalat" w:cstheme="minorHAnsi"/>
          <w:sz w:val="22"/>
          <w:lang w:val="hy-AM" w:eastAsia="zh-CN"/>
        </w:rPr>
        <w:tab/>
        <w:t>Ծրագրի շրջանակներում կձևավորվեն Հայաստանում էլեկտրական շարժունակության զարգացման ռազմավարական ուղղությունները, ներառյալ Էլեկտրական տրանսպորտային միջոցների մարտկոցների խելացի օգտագործումը, էլեկտրական շարժունակության բնապահպանական և սոցիալական ռիսկերը, լիցքավորման ենթակառուցվածքների զարգացման հեռանկարները և այլն։</w:t>
      </w:r>
    </w:p>
    <w:p w:rsidR="004E55A0" w:rsidRPr="00305B9D" w:rsidRDefault="004E55A0" w:rsidP="004E55A0">
      <w:pPr>
        <w:tabs>
          <w:tab w:val="left" w:pos="720"/>
        </w:tabs>
        <w:spacing w:line="360" w:lineRule="auto"/>
        <w:ind w:right="-90"/>
        <w:jc w:val="both"/>
        <w:rPr>
          <w:rFonts w:ascii="GHEA Grapalat" w:hAnsi="GHEA Grapalat" w:cstheme="minorHAnsi"/>
          <w:sz w:val="22"/>
          <w:lang w:val="hy-AM" w:eastAsia="zh-CN"/>
        </w:rPr>
      </w:pPr>
      <w:r w:rsidRPr="00305B9D">
        <w:rPr>
          <w:rFonts w:ascii="GHEA Grapalat" w:hAnsi="GHEA Grapalat" w:cstheme="minorHAnsi"/>
          <w:sz w:val="22"/>
          <w:lang w:val="hy-AM" w:eastAsia="zh-CN"/>
        </w:rPr>
        <w:lastRenderedPageBreak/>
        <w:tab/>
        <w:t xml:space="preserve">Ծրագրի արդյունքում ձեռքբերված էլեկտրական շարժիչով մեքենաների և տեղադրված լիցքավորման կայանների միջոցով հանրությանը կցուցադրվեն էլեկտրական շարժունակության տեխնիկական, ֆինանսական և բնապահպանական օգուտները։ Երկարաժամկետ հեռանկարում էլեկտրական շարժունակության ընդլայնումը ապահովելու նպատակով կմշակվի համապատասխան քաղաքականության և կարգավորումների փաթեթ։ </w:t>
      </w:r>
    </w:p>
    <w:p w:rsidR="004E55A0" w:rsidRPr="00305B9D" w:rsidRDefault="004E55A0" w:rsidP="004E55A0">
      <w:pPr>
        <w:tabs>
          <w:tab w:val="left" w:pos="720"/>
        </w:tabs>
        <w:spacing w:line="360" w:lineRule="auto"/>
        <w:ind w:right="-90"/>
        <w:jc w:val="both"/>
        <w:rPr>
          <w:rFonts w:ascii="GHEA Grapalat" w:hAnsi="GHEA Grapalat" w:cstheme="minorHAnsi"/>
          <w:sz w:val="22"/>
          <w:lang w:val="hy-AM" w:eastAsia="zh-CN"/>
        </w:rPr>
      </w:pPr>
      <w:r w:rsidRPr="00305B9D">
        <w:rPr>
          <w:rFonts w:ascii="GHEA Grapalat" w:hAnsi="GHEA Grapalat" w:cstheme="minorHAnsi"/>
          <w:sz w:val="22"/>
          <w:lang w:val="hy-AM" w:eastAsia="zh-CN"/>
        </w:rPr>
        <w:tab/>
        <w:t>Ծրագրի մանրամասներին կարող եք ծանոթանալ հետևյալ հղումով.</w:t>
      </w:r>
    </w:p>
    <w:p w:rsidR="004E55A0" w:rsidRPr="00305B9D" w:rsidRDefault="004E55A0" w:rsidP="00235E1E">
      <w:pPr>
        <w:tabs>
          <w:tab w:val="left" w:pos="720"/>
        </w:tabs>
        <w:spacing w:line="360" w:lineRule="auto"/>
        <w:ind w:right="-90"/>
        <w:jc w:val="both"/>
        <w:rPr>
          <w:rFonts w:ascii="GHEA Grapalat" w:hAnsi="GHEA Grapalat" w:cstheme="minorHAnsi"/>
          <w:sz w:val="22"/>
          <w:lang w:val="hy-AM" w:eastAsia="zh-CN"/>
        </w:rPr>
      </w:pPr>
      <w:r w:rsidRPr="00305B9D">
        <w:rPr>
          <w:rFonts w:ascii="GHEA Grapalat" w:hAnsi="GHEA Grapalat" w:cstheme="minorHAnsi"/>
          <w:sz w:val="22"/>
          <w:lang w:val="hy-AM" w:eastAsia="zh-CN"/>
        </w:rPr>
        <w:tab/>
      </w:r>
      <w:hyperlink r:id="rId9" w:history="1">
        <w:r w:rsidRPr="00305B9D">
          <w:rPr>
            <w:rStyle w:val="a9"/>
            <w:rFonts w:ascii="GHEA Grapalat" w:hAnsi="GHEA Grapalat" w:cstheme="minorHAnsi"/>
            <w:color w:val="auto"/>
            <w:sz w:val="22"/>
            <w:lang w:val="hy-AM" w:eastAsia="zh-CN"/>
          </w:rPr>
          <w:t>https://www.thegef.org/projects-operations/projects/10280</w:t>
        </w:r>
      </w:hyperlink>
      <w:r w:rsidRPr="00305B9D">
        <w:rPr>
          <w:rFonts w:ascii="GHEA Grapalat" w:hAnsi="GHEA Grapalat" w:cstheme="minorHAnsi"/>
          <w:sz w:val="22"/>
          <w:lang w:val="hy-AM" w:eastAsia="zh-CN"/>
        </w:rPr>
        <w:t xml:space="preserve"> </w:t>
      </w:r>
    </w:p>
    <w:p w:rsidR="004E55A0" w:rsidRPr="00305B9D" w:rsidRDefault="004E55A0" w:rsidP="004E55A0">
      <w:pPr>
        <w:tabs>
          <w:tab w:val="left" w:pos="72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4E55A0" w:rsidRPr="00305B9D" w:rsidRDefault="004E55A0" w:rsidP="004E55A0">
      <w:pPr>
        <w:tabs>
          <w:tab w:val="left" w:pos="72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305B9D">
        <w:rPr>
          <w:rFonts w:ascii="GHEA Grapalat" w:hAnsi="GHEA Grapalat"/>
          <w:b/>
          <w:bCs/>
          <w:lang w:val="hy-AM"/>
        </w:rPr>
        <w:t>ՏԵԽՆԻԿԱԿԱՆ ԱՌԱՋԱԴՐԱՆՔ</w:t>
      </w:r>
    </w:p>
    <w:p w:rsidR="004E55A0" w:rsidRPr="00305B9D" w:rsidRDefault="004E55A0" w:rsidP="004E55A0">
      <w:pPr>
        <w:jc w:val="center"/>
        <w:rPr>
          <w:rFonts w:ascii="GHEA Grapalat" w:hAnsi="GHEA Grapalat"/>
          <w:b/>
          <w:bCs/>
          <w:lang w:val="hy-AM"/>
        </w:rPr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595"/>
      </w:tblGrid>
      <w:tr w:rsidR="00305B9D" w:rsidRPr="005D63EE" w:rsidTr="004E55A0">
        <w:trPr>
          <w:trHeight w:val="426"/>
        </w:trPr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55101C">
            <w:pPr>
              <w:spacing w:after="160" w:line="25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pt-BR"/>
              </w:rPr>
              <w:t>«Անցում էլեկտրական շարժունակությանը Հայաստանում» դրամաշնորհային ծրագրի շրջանակներում</w:t>
            </w: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</w:t>
            </w:r>
            <w:r w:rsidRPr="00305B9D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լեկտրական շարժունակության ռազմավարության մշակման </w:t>
            </w: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 խորհրդատու</w:t>
            </w:r>
          </w:p>
        </w:tc>
      </w:tr>
      <w:tr w:rsidR="00305B9D" w:rsidRPr="005D63EE" w:rsidTr="004E55A0">
        <w:trPr>
          <w:trHeight w:val="236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Հաշվետվողականության կառուցվածք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tabs>
                <w:tab w:val="left" w:pos="1102"/>
              </w:tabs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Կատարողը կամ կատարողի թիմի անդամը, ով մատուցելու է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ծառայությունները, համագործակցելու է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Ծրագրում ներգրավված փորձագիտական թիմի հետ, ինչպես նաև հաշվետու է լինելու ծրագրի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>ղեկավարին և պատվիրատուին, մասնավորապես՝ պատվիրատուի կողմից սահմանված պատասխանատու ստորաբաժանմանը։</w:t>
            </w:r>
          </w:p>
          <w:p w:rsidR="004E55A0" w:rsidRPr="00305B9D" w:rsidRDefault="004E55A0">
            <w:pPr>
              <w:tabs>
                <w:tab w:val="left" w:pos="1102"/>
              </w:tabs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>Կատարողը կամ կատարողի թիմի անդամը, ով մատուցելու է ծառայությունները, պատվիրատուի պահանջով պարտավոր է ամս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ա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կան առնվազն 3-4 անգամ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հանդիպել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>(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ընդունելի է նաև առցանց ձևաչափը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>)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պատվիրատուի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հետ և ներկայացնել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>կատարված աշխատանքներ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ն ու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 ստացված արդյունքները։</w:t>
            </w:r>
          </w:p>
        </w:tc>
      </w:tr>
      <w:tr w:rsidR="00305B9D" w:rsidRPr="005D63EE" w:rsidTr="004E55A0">
        <w:trPr>
          <w:trHeight w:val="27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Աշխատանքի նկարագրություն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305B9D" w:rsidRDefault="004E55A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E55A0" w:rsidRPr="00305B9D" w:rsidRDefault="004E55A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Սույն աշխատանքի նպատակն է մշակել էլեկտրական շարժունակության ազգային ռազմավարություն։ Աշխատանքը կներառի՝</w:t>
            </w:r>
          </w:p>
          <w:p w:rsidR="004E55A0" w:rsidRPr="00305B9D" w:rsidRDefault="004E55A0" w:rsidP="004E55A0">
            <w:pPr>
              <w:pStyle w:val="aff"/>
              <w:numPr>
                <w:ilvl w:val="0"/>
                <w:numId w:val="12"/>
              </w:numPr>
              <w:spacing w:after="1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Ոլորտի միջազգային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լավագույն փորձի վերլուծություն, այդ թվում՝  էլեկտրական շարժունակության իրագործելի թիրախների սահմանում և միջոլորտային խնդիրների (կապերը էներգետիկայի ոլորտի զարգացման, քաղաքաշինության, բնապահպանական և անվտանգության ռիսկերի կառավարման, հաղորդակցության և իրազեկման ոլորտների հետ) լուծում: </w:t>
            </w:r>
          </w:p>
          <w:p w:rsidR="004E55A0" w:rsidRPr="00305B9D" w:rsidRDefault="004E55A0" w:rsidP="004E55A0">
            <w:pPr>
              <w:pStyle w:val="aff"/>
              <w:numPr>
                <w:ilvl w:val="0"/>
                <w:numId w:val="12"/>
              </w:numPr>
              <w:spacing w:after="1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Հայաստանում լիցքավորման ենթակառուցվածքի, էլեկտրոմոբիլների ավտոպարկի զարգացման կարիքների գնահատում, ինչպես նաև զարգացմանը խոչընդոտող խնդիրների վերհանում և հավանական լուծումների առաջարկում: Լուծումները պետք է ներառեն նաև  համապատասխան բիզնես մոդելներ, ֆինանսական գործիքներ և ոլորտային կառույցներ:</w:t>
            </w:r>
          </w:p>
          <w:p w:rsidR="004E55A0" w:rsidRPr="00305B9D" w:rsidRDefault="004E55A0" w:rsidP="004E55A0">
            <w:pPr>
              <w:pStyle w:val="aff"/>
              <w:numPr>
                <w:ilvl w:val="0"/>
                <w:numId w:val="12"/>
              </w:numPr>
              <w:spacing w:after="16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Հիմնվելով միջազգային լավագույն փորձի և Հայաստանի կարիքների վերլուծության վրա՝  էլեկտրական շարժունակության ազգային ռազմավարության նախագծի մշակում, շահագրգիռ կողմերի հետ քննարկում և  ներկայացում կառավարությանը՝ ընդունման: </w:t>
            </w:r>
          </w:p>
          <w:p w:rsidR="004E55A0" w:rsidRPr="00305B9D" w:rsidRDefault="004E55A0">
            <w:pPr>
              <w:pStyle w:val="Default"/>
              <w:spacing w:line="256" w:lineRule="auto"/>
              <w:rPr>
                <w:rFonts w:ascii="GHEA Grapalat" w:hAnsi="GHEA Grapalat"/>
                <w:color w:val="auto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color w:val="auto"/>
                <w:sz w:val="18"/>
                <w:szCs w:val="18"/>
                <w:lang w:val="hy-AM"/>
              </w:rPr>
              <w:t xml:space="preserve"> </w:t>
            </w:r>
          </w:p>
          <w:p w:rsidR="004E55A0" w:rsidRPr="00305B9D" w:rsidRDefault="004E55A0">
            <w:pPr>
              <w:pStyle w:val="Default"/>
              <w:spacing w:line="256" w:lineRule="auto"/>
              <w:rPr>
                <w:rFonts w:ascii="GHEA Grapalat" w:hAnsi="GHEA Grapalat"/>
                <w:color w:val="auto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color w:val="auto"/>
                <w:sz w:val="18"/>
                <w:szCs w:val="18"/>
                <w:lang w:val="hy-AM"/>
              </w:rPr>
              <w:t>Պարտականություններ՝</w:t>
            </w:r>
          </w:p>
          <w:p w:rsidR="004E55A0" w:rsidRPr="00305B9D" w:rsidRDefault="004E55A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-Հայաստանում էլեկտրական մեքենաների լիցքավորման ենթակառուցվածքի վերաբերյալ վերլուծություն պարունակող հաշվետվության և քաղաքականությանը վերաբերող առաջարկությունների մշակում,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  <w:t>- Հայաստանում էլեկտրական շարժունակության զարգացման վերաբերյալ վերլուծության (քաղաքականություն, կարգավորումներ, ենթակառուցվածքներ և այլն) կազմում,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  <w:t>-Ռազմավարության նախագծի մեջ ներառելու նպատակով ստորև ներկայացված հարցերի ուսումնասիրություն և վերլուծություն՝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   • Էլեկտրական մեքենաների մարտկոցների արդյունավետ օգտագործում,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   • Բիզնես մոդելներ էլեկտրական մեքենաների լիցքավորման ենթակառուցվածքներում ներդրումների համատեքստում,    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   • Քաղաքաշինության օրենքների վերափոխումներ և հետագա հողօգտագործման փոփոխություններ,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    • Երկարաժամկետ հեռանկարում տրանսպորտային  տարբեր միջոցների էլեկտրականացման թիրախների սահմանում,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   •  Էլեկտրական շարժունակության բնապահպանական և սոցիալական ռիսկերի (մասնավորապես՝ մարտկոցի թափոնների կառավարում և վերամշակում) կառավարման համար բարենպաստ միջավայրի ձևավորում,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   • Էլեկտրական շարժունակության նկատմամբ հանրային հետաքրքրության խթանում՝ վերջինիս առավելությունները տեսանելի դարձնելու միջոցով։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br/>
              <w:t>-Աջակցություն</w:t>
            </w:r>
            <w:r w:rsidRPr="00305B9D">
              <w:rPr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էլեկտրական շարժունակության ռազմավարության մշակման տեղական խորհրդատուին՝ էլեկտրական շարժունակության ազգային լավագույն քաղաքականությունների և փորձի ուսումնասիրություն հարցում:</w:t>
            </w:r>
          </w:p>
          <w:p w:rsidR="004E55A0" w:rsidRPr="00305B9D" w:rsidRDefault="004E55A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Կատարողը կամ կատարողի թիմի այն անդամը, ով մատուցելու է ծառայությունները, պետք է իրականացնի նաև ծրագրից բխող այլ պարտականություններ, որոնք առնչվում են էլեկտրական շարժունակության ռազմավարության մշակմանը։</w:t>
            </w:r>
          </w:p>
          <w:p w:rsidR="004E55A0" w:rsidRPr="00305B9D" w:rsidRDefault="004E55A0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Կատարողը կամ կատարողի թիմի այն անդամը, ով մատուցելու է ծառայությունները պետք է պատրաստակամ լինի, ըստ անհրաժեշտության, մեկնել գործուղման:</w:t>
            </w:r>
          </w:p>
          <w:p w:rsidR="004E55A0" w:rsidRPr="00305B9D" w:rsidRDefault="004E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Հետազոտությունը պետք է  ներկայացվի հայերեն և անգլերեն լեզուներով: </w:t>
            </w:r>
          </w:p>
        </w:tc>
      </w:tr>
      <w:tr w:rsidR="00305B9D" w:rsidRPr="00305B9D" w:rsidTr="004E55A0">
        <w:trPr>
          <w:trHeight w:val="78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305B9D" w:rsidRDefault="004E55A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E55A0" w:rsidRPr="00305B9D" w:rsidRDefault="004E55A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Որակավորումներ</w:t>
            </w:r>
          </w:p>
          <w:p w:rsidR="004E55A0" w:rsidRPr="00305B9D" w:rsidRDefault="004E55A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305B9D" w:rsidRDefault="004E55A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E55A0" w:rsidRPr="00305B9D" w:rsidRDefault="004E55A0" w:rsidP="005D5355">
            <w:pPr>
              <w:pStyle w:val="aff"/>
              <w:numPr>
                <w:ilvl w:val="0"/>
                <w:numId w:val="11"/>
              </w:numPr>
              <w:spacing w:after="160" w:line="256" w:lineRule="auto"/>
              <w:ind w:left="288" w:firstLine="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Տրանսպորտի, կլիմայի փոփոխության կամ կայուն զարգացմանը առնչվող ոլորտներում մագիստրոսի կամ գիտությունների թեկնածուի աստիճան (կրթությունը հավաստող դիպլոմի առկայություն)։</w:t>
            </w:r>
          </w:p>
          <w:p w:rsidR="004E55A0" w:rsidRPr="00305B9D" w:rsidRDefault="004E55A0" w:rsidP="005A45E0">
            <w:pPr>
              <w:pStyle w:val="aff"/>
              <w:ind w:left="28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4E55A0" w:rsidRPr="00305B9D" w:rsidRDefault="004E55A0" w:rsidP="005D5355">
            <w:pPr>
              <w:pStyle w:val="aff"/>
              <w:ind w:left="28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E55A0" w:rsidRPr="00305B9D" w:rsidRDefault="004E55A0" w:rsidP="005D5355">
            <w:pPr>
              <w:pStyle w:val="aff"/>
              <w:numPr>
                <w:ilvl w:val="0"/>
                <w:numId w:val="13"/>
              </w:numPr>
              <w:spacing w:after="160" w:line="256" w:lineRule="auto"/>
              <w:ind w:left="288" w:firstLine="0"/>
              <w:contextualSpacing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ՄԱԿ-ի  կամ այլ միջազգային կազմակերպությունների կողմից</w:t>
            </w:r>
            <w:r w:rsidR="00294C6C"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տրանսպորտի, կլիմայի փոփոխության, կայուն զարգացման կամ էլեկտրական շարժունակության ոլորտներում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պատվիրված </w:t>
            </w:r>
            <w:r w:rsidRPr="00305B9D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ռազմավարության մշակման  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ծառայությունների մատուցման փորձ </w:t>
            </w:r>
            <w:r w:rsidRPr="00305B9D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(մասնակիցը պետք է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հայտը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ներկայացնելու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տարվա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դրան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նախորդող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հինգ տարիների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ընթացքում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պատշաճ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ձևով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իրականացրած լինի ռազմավարության մշակման առնվազն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մեկ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պայմանագիր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(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կատարված աշխատանքները  հավաստող փաստաթղթեր՝ պայմանագրի արդյունքների հանձնման-ընդունման արձանագրություն, ակտ)</w:t>
            </w:r>
            <w:r w:rsidR="007D73A0" w:rsidRPr="00305B9D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։</w:t>
            </w:r>
          </w:p>
          <w:p w:rsidR="004E55A0" w:rsidRPr="00305B9D" w:rsidRDefault="004E55A0" w:rsidP="005D5355">
            <w:pPr>
              <w:ind w:left="28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Նախկինում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կատարված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պայմանագիրը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պայմանագրերը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գնահատվում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կամ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գնահատվում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են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նմանատիպ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եթե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դրա (դրանց) շրջանակներում մատուցված ծառայության ծավալը (կամ հանրագումարային ծավալը)` գումարային արտահայտությամբ, պակաս չէ սույն ընթա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ցա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կարգի շրջանակում մասնակցի ներկայացրած գնային առաջարկից: Ընդ որում առնվազն մեկ պայմանագրի շրջանակում մատուցված ծառայության ծավալը գումարային արտահայ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softHyphen/>
              <w:t>տությամբ պետք է պակաս չլինի սույն ընթացակարգի շրջանակում մասնակցի ներկայացրած գնային առաջարկի հիսուն տոկոսից:</w:t>
            </w:r>
          </w:p>
          <w:p w:rsidR="004E55A0" w:rsidRPr="00305B9D" w:rsidRDefault="004E55A0" w:rsidP="005D5355">
            <w:pPr>
              <w:ind w:left="288"/>
              <w:rPr>
                <w:rFonts w:ascii="GHEA Grapalat" w:hAnsi="GHEA Grapalat" w:cstheme="minorBidi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  </w:t>
            </w: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• </w:t>
            </w:r>
            <w:r w:rsidRPr="00305B9D">
              <w:rPr>
                <w:rFonts w:ascii="GHEA Grapalat" w:hAnsi="GHEA Grapalat" w:cs="Sylfaen"/>
                <w:sz w:val="18"/>
                <w:szCs w:val="18"/>
                <w:lang w:val="hy-AM"/>
              </w:rPr>
              <w:t>Գերազանց վերլուծական և հետազոտական հմտություններ,</w:t>
            </w:r>
          </w:p>
          <w:p w:rsidR="004E55A0" w:rsidRPr="00305B9D" w:rsidRDefault="004E55A0" w:rsidP="005D5355">
            <w:pPr>
              <w:ind w:left="288"/>
              <w:rPr>
                <w:rFonts w:asciiTheme="minorHAnsi" w:hAnsiTheme="minorHAnsi"/>
                <w:sz w:val="18"/>
                <w:szCs w:val="18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•Հաղորդակցության գերազանց հմտություններ։</w:t>
            </w:r>
          </w:p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305B9D" w:rsidRPr="005D63EE" w:rsidTr="004E55A0">
        <w:trPr>
          <w:trHeight w:val="78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Լեզուների իմացություն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Անգլերեն – Կատարողը կամ կատարողի թիմի անդամը, ով մատուցելու է ծառայությունները, պետք է գերազանց տիրապետի անգլերենին (TOEFL, IELTS կամ համարժեք այլ հավաստագրի առկայություն)։</w:t>
            </w:r>
          </w:p>
        </w:tc>
      </w:tr>
      <w:tr w:rsidR="00305B9D" w:rsidRPr="005D63EE" w:rsidTr="004E55A0">
        <w:trPr>
          <w:trHeight w:val="78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Պատվաստման հավաստագիր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Կատարողը կամ կատարողի թիմի անդամը, ով մատուցելու է ծառայությունները, պետք է ունենա COVID-19 համավարակի դեմ պատվաստման հավաստագիր։</w:t>
            </w:r>
          </w:p>
        </w:tc>
      </w:tr>
      <w:tr w:rsidR="00305B9D" w:rsidRPr="005D63EE" w:rsidTr="004E55A0">
        <w:trPr>
          <w:trHeight w:val="78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Ճանապարհային քարտեզ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A0" w:rsidRPr="00305B9D" w:rsidRDefault="004E55A0">
            <w:pPr>
              <w:spacing w:after="160" w:line="25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05B9D">
              <w:rPr>
                <w:rFonts w:ascii="GHEA Grapalat" w:hAnsi="GHEA Grapalat"/>
                <w:sz w:val="18"/>
                <w:szCs w:val="18"/>
                <w:lang w:val="hy-AM"/>
              </w:rPr>
              <w:t>Կատարողը կամ կատարողի թիմի անդամը, ով մատուցելու է ծառայությունները, պետք է ներկայացնի Ծրագրի շրջանակներում իրենից ակնկալվող արդյունքներին հասնելու ճանապարհային քարտեզ։</w:t>
            </w:r>
          </w:p>
        </w:tc>
      </w:tr>
    </w:tbl>
    <w:p w:rsidR="0006072E" w:rsidRPr="00305B9D" w:rsidRDefault="0006072E" w:rsidP="00235E1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6072E" w:rsidRPr="00305B9D" w:rsidRDefault="0006072E" w:rsidP="0006072E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lastRenderedPageBreak/>
        <w:t xml:space="preserve">Նախաորակավորման ընթացակարգին մասնակցելու ցանկություն ունեցող մասնակիցը պետք է` բավարարի սույն հայտարարության </w:t>
      </w:r>
      <w:r w:rsidR="00117FE9" w:rsidRPr="00305B9D">
        <w:rPr>
          <w:rFonts w:ascii="GHEA Grapalat" w:hAnsi="GHEA Grapalat"/>
          <w:i w:val="0"/>
          <w:lang w:val="hy-AM"/>
        </w:rPr>
        <w:t xml:space="preserve">և </w:t>
      </w:r>
      <w:r w:rsidR="00117FE9" w:rsidRPr="00305B9D">
        <w:rPr>
          <w:rFonts w:ascii="GHEA Grapalat" w:hAnsi="GHEA Grapalat"/>
          <w:i w:val="0"/>
          <w:lang w:val="af-ZA"/>
        </w:rPr>
        <w:t xml:space="preserve">տեխնիկական բնութագրի </w:t>
      </w:r>
      <w:r w:rsidRPr="00305B9D">
        <w:rPr>
          <w:rFonts w:ascii="GHEA Grapalat" w:hAnsi="GHEA Grapalat"/>
          <w:i w:val="0"/>
          <w:lang w:val="af-ZA"/>
        </w:rPr>
        <w:t>մեջ ներկայացված պահանջներին: 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Pr="00305B9D">
        <w:rPr>
          <w:rFonts w:ascii="GHEA Grapalat" w:hAnsi="GHEA Grapalat"/>
          <w:i w:val="0"/>
          <w:lang w:val="hy-AM"/>
        </w:rPr>
        <w:t>։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1)</w:t>
      </w:r>
      <w:r w:rsidR="00436EBE" w:rsidRPr="00305B9D">
        <w:rPr>
          <w:rFonts w:ascii="GHEA Grapalat" w:hAnsi="GHEA Grapalat"/>
          <w:i w:val="0"/>
          <w:lang w:val="hy-AM"/>
        </w:rPr>
        <w:t xml:space="preserve"> </w:t>
      </w:r>
      <w:r w:rsidRPr="00305B9D">
        <w:rPr>
          <w:rFonts w:ascii="GHEA Grapalat" w:hAnsi="GHEA Grapalat"/>
          <w:i w:val="0"/>
          <w:lang w:val="af-ZA"/>
        </w:rPr>
        <w:t>նախաորակավորման հայտը ներառում է նաև համատեղ գործունեության պայմանագիր.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083D5F" w:rsidRPr="00305B9D">
        <w:rPr>
          <w:rFonts w:ascii="GHEA Grapalat" w:hAnsi="GHEA Grapalat"/>
          <w:i w:val="0"/>
          <w:lang w:val="hy-AM"/>
        </w:rPr>
        <w:t>հայտարարությամբ</w:t>
      </w:r>
      <w:r w:rsidRPr="00305B9D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6072E" w:rsidRPr="00305B9D" w:rsidRDefault="0006072E" w:rsidP="0006072E">
      <w:pPr>
        <w:pStyle w:val="a3"/>
        <w:spacing w:line="240" w:lineRule="auto"/>
        <w:ind w:left="360" w:firstLine="0"/>
        <w:rPr>
          <w:rFonts w:ascii="GHEA Grapalat" w:hAnsi="GHEA Grapalat"/>
          <w:i w:val="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305B9D">
        <w:rPr>
          <w:rFonts w:ascii="GHEA Grapalat" w:hAnsi="GHEA Grapalat" w:cs="Sylfaen"/>
          <w:b/>
          <w:sz w:val="20"/>
          <w:szCs w:val="20"/>
        </w:rPr>
        <w:t>ՊԱՐԶԱԲԱՆՈՒՄ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ՍՏԱՆԱԼՈՒ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ԵՎ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ՄԵՋ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ԿԱՏԱՐԵԼՈՒ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gramStart"/>
      <w:r w:rsidR="005165FA" w:rsidRPr="00305B9D">
        <w:rPr>
          <w:rFonts w:ascii="GHEA Grapalat" w:hAnsi="GHEA Grapalat" w:cs="Sylfaen"/>
          <w:sz w:val="20"/>
          <w:szCs w:val="20"/>
          <w:lang w:val="hy-AM"/>
        </w:rPr>
        <w:t xml:space="preserve">աշխատանքային 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Ընդ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որում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կարող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է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պահանջվել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նշված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օրվա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305B9D">
        <w:rPr>
          <w:rFonts w:ascii="GHEA Grapalat" w:hAnsi="GHEA Grapalat"/>
          <w:sz w:val="20"/>
          <w:szCs w:val="20"/>
        </w:rPr>
        <w:t>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անցկացման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ժամանակով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305B9D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</w:t>
      </w:r>
      <w:r w:rsidRPr="00305B9D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մեկ աշխատանքային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83D5F" w:rsidRPr="00305B9D">
        <w:rPr>
          <w:rFonts w:ascii="GHEA Grapalat" w:hAnsi="GHEA Grapalat" w:cs="Arial"/>
          <w:sz w:val="20"/>
          <w:szCs w:val="20"/>
          <w:lang w:val="hy-AM"/>
        </w:rPr>
        <w:t>հայտարարությամբ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և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r w:rsidRPr="00305B9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ը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 Unicode"/>
          <w:sz w:val="20"/>
          <w:szCs w:val="20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305B9D">
        <w:rPr>
          <w:rFonts w:ascii="GHEA Grapalat" w:hAnsi="GHEA Grapalat" w:cs="Tahoma"/>
          <w:sz w:val="20"/>
          <w:szCs w:val="20"/>
          <w:lang w:val="ru-RU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Arial Unicode"/>
          <w:sz w:val="20"/>
          <w:szCs w:val="20"/>
          <w:lang w:val="af-ZA"/>
        </w:rPr>
        <w:br/>
      </w:r>
      <w:r w:rsidRPr="00305B9D">
        <w:rPr>
          <w:rFonts w:ascii="GHEA Grapalat" w:hAnsi="GHEA Grapalat"/>
          <w:b/>
          <w:sz w:val="20"/>
          <w:szCs w:val="20"/>
        </w:rPr>
        <w:t xml:space="preserve">IV. ՆԱԽԱՈՐԱԿԱՎՈՐՄԱՆ </w:t>
      </w:r>
      <w:r w:rsidRPr="00305B9D">
        <w:rPr>
          <w:rFonts w:ascii="GHEA Grapalat" w:hAnsi="GHEA Grapalat" w:cs="Sylfaen"/>
          <w:b/>
          <w:sz w:val="20"/>
          <w:szCs w:val="20"/>
        </w:rPr>
        <w:t>ՀԱՅՏԸ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 w:cs="Sylfaen"/>
          <w:lang w:val="ru-RU"/>
        </w:rPr>
        <w:t>Սույն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ընթացակարգին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մասնակցելու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համար</w:t>
      </w:r>
      <w:r w:rsidRPr="00305B9D">
        <w:rPr>
          <w:rFonts w:ascii="GHEA Grapalat" w:hAnsi="GHEA Grapalat" w:cs="Sylfaen"/>
        </w:rPr>
        <w:t xml:space="preserve"> մ</w:t>
      </w:r>
      <w:r w:rsidRPr="00305B9D">
        <w:rPr>
          <w:rFonts w:ascii="GHEA Grapalat" w:hAnsi="GHEA Grapalat" w:cs="Sylfaen"/>
          <w:lang w:val="ru-RU"/>
        </w:rPr>
        <w:t>ասնակիցը</w:t>
      </w:r>
      <w:r w:rsidRPr="00305B9D">
        <w:rPr>
          <w:rFonts w:ascii="GHEA Grapalat" w:hAnsi="GHEA Grapalat" w:cs="Sylfaen"/>
        </w:rPr>
        <w:t xml:space="preserve"> հանձնաժողովին ներկայացնում է հայտ</w:t>
      </w:r>
      <w:r w:rsidRPr="00305B9D">
        <w:rPr>
          <w:rFonts w:ascii="GHEA Grapalat" w:hAnsi="GHEA Grapalat" w:cs="Tahoma"/>
          <w:lang w:val="ru-RU"/>
        </w:rPr>
        <w:t>։</w:t>
      </w:r>
      <w:r w:rsidRPr="00305B9D">
        <w:rPr>
          <w:rFonts w:ascii="GHEA Grapalat" w:hAnsi="GHEA Grapalat" w:cs="Tahoma"/>
        </w:rPr>
        <w:t xml:space="preserve"> 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/>
        </w:rPr>
        <w:t>Նախաորակավորման հ</w:t>
      </w:r>
      <w:r w:rsidRPr="00305B9D">
        <w:rPr>
          <w:rFonts w:ascii="GHEA Grapalat" w:hAnsi="GHEA Grapalat" w:cs="Sylfaen"/>
        </w:rPr>
        <w:t>այտը մասնակիցը հանձնաժողովին կարող է ներկայաց</w:t>
      </w:r>
      <w:r w:rsidRPr="00305B9D">
        <w:rPr>
          <w:rFonts w:ascii="GHEA Grapalat" w:hAnsi="GHEA Grapalat" w:cs="Sylfaen"/>
          <w:lang w:val="hy-AM"/>
        </w:rPr>
        <w:t>ն</w:t>
      </w:r>
      <w:r w:rsidRPr="00305B9D">
        <w:rPr>
          <w:rFonts w:ascii="GHEA Grapalat" w:hAnsi="GHEA Grapalat" w:cs="Sylfaen"/>
        </w:rPr>
        <w:t xml:space="preserve">ել էլեկտրոնային եղանակով` </w:t>
      </w:r>
      <w:r w:rsidRPr="00305B9D">
        <w:rPr>
          <w:rFonts w:ascii="GHEA Grapalat" w:hAnsi="GHEA Grapalat" w:cs="Sylfaen"/>
          <w:b/>
        </w:rPr>
        <w:t>գնահատող հանձնաժողովի քարտուղարին հասցեագրված էլեկտրոնային գրությամբ</w:t>
      </w:r>
      <w:r w:rsidRPr="00305B9D">
        <w:rPr>
          <w:rFonts w:ascii="GHEA Grapalat" w:hAnsi="GHEA Grapalat" w:cs="Sylfaen"/>
        </w:rPr>
        <w:t xml:space="preserve">՝ </w:t>
      </w:r>
      <w:hyperlink r:id="rId10" w:history="1">
        <w:r w:rsidR="005165FA" w:rsidRPr="00305B9D">
          <w:rPr>
            <w:rStyle w:val="a9"/>
            <w:rFonts w:ascii="GHEA Grapalat" w:hAnsi="GHEA Grapalat" w:cs="Sylfaen"/>
            <w:color w:val="auto"/>
          </w:rPr>
          <w:t xml:space="preserve">karakhanyan1989@mail.ru  </w:t>
        </w:r>
      </w:hyperlink>
      <w:r w:rsidRPr="00305B9D">
        <w:rPr>
          <w:rFonts w:ascii="GHEA Grapalat" w:hAnsi="GHEA Grapalat" w:cs="Sylfaen"/>
        </w:rPr>
        <w:t>էլեկտրոնային փոստին ուղարկելու միջոցով  կամ</w:t>
      </w:r>
      <w:r w:rsidRPr="00305B9D">
        <w:rPr>
          <w:rFonts w:ascii="GHEA Grapalat" w:hAnsi="GHEA Grapalat" w:cs="Sylfaen"/>
          <w:lang w:val="hy-AM"/>
        </w:rPr>
        <w:t xml:space="preserve"> </w:t>
      </w:r>
      <w:r w:rsidRPr="00305B9D">
        <w:rPr>
          <w:rFonts w:ascii="GHEA Grapalat" w:hAnsi="GHEA Grapalat"/>
        </w:rPr>
        <w:t xml:space="preserve">փաստաթղթային ձևով` </w:t>
      </w:r>
      <w:r w:rsidR="00311F61" w:rsidRPr="00305B9D">
        <w:rPr>
          <w:rFonts w:ascii="GHEA Grapalat" w:hAnsi="GHEA Grapalat"/>
          <w:b/>
          <w:lang w:val="hy-AM"/>
        </w:rPr>
        <w:t>ուղեկցող գրությամբ</w:t>
      </w:r>
      <w:r w:rsidR="00311F61" w:rsidRPr="00305B9D">
        <w:rPr>
          <w:rFonts w:ascii="GHEA Grapalat" w:hAnsi="GHEA Grapalat"/>
          <w:lang w:val="hy-AM"/>
        </w:rPr>
        <w:t xml:space="preserve">, </w:t>
      </w:r>
      <w:r w:rsidRPr="00305B9D">
        <w:rPr>
          <w:rFonts w:ascii="GHEA Grapalat" w:hAnsi="GHEA Grapalat"/>
        </w:rPr>
        <w:t xml:space="preserve">փակ ծրարով, սոսնձված: Ծրարի վրա նախաորակավորման հայտը կազմելու լեզվով նշվում են`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ա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հասցեն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).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բ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</w:rPr>
        <w:lastRenderedPageBreak/>
        <w:t>գ</w:t>
      </w:r>
      <w:r w:rsidRPr="00305B9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բացման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նիստը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305B9D">
        <w:rPr>
          <w:rFonts w:ascii="GHEA Grapalat" w:hAnsi="GHEA Grapalat"/>
          <w:sz w:val="20"/>
          <w:szCs w:val="20"/>
        </w:rPr>
        <w:t>բառերը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  <w:lang w:val="hy-AM"/>
        </w:rPr>
        <w:t>դ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5B9D">
        <w:rPr>
          <w:rFonts w:ascii="GHEA Grapalat" w:hAnsi="GHEA Grapalat"/>
          <w:sz w:val="20"/>
          <w:szCs w:val="20"/>
          <w:lang w:val="hy-AM"/>
        </w:rPr>
        <w:t>մասնակցի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անվանումը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5B9D">
        <w:rPr>
          <w:rFonts w:ascii="GHEA Grapalat" w:hAnsi="GHEA Grapalat"/>
          <w:sz w:val="20"/>
          <w:szCs w:val="20"/>
          <w:lang w:val="hy-AM"/>
        </w:rPr>
        <w:t>անունը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05B9D">
        <w:rPr>
          <w:rFonts w:ascii="GHEA Grapalat" w:hAnsi="GHEA Grapalat"/>
          <w:sz w:val="20"/>
          <w:szCs w:val="20"/>
          <w:lang w:val="hy-AM"/>
        </w:rPr>
        <w:t>գտնվելու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վայրը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հեռախոսահամարը</w:t>
      </w:r>
      <w:r w:rsidRPr="00305B9D">
        <w:rPr>
          <w:rFonts w:ascii="GHEA Grapalat" w:hAnsi="GHEA Grapalat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Ընթացակարգի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D63EE">
        <w:rPr>
          <w:rFonts w:ascii="GHEA Grapalat" w:hAnsi="GHEA Grapalat" w:cs="Sylfaen"/>
          <w:b/>
          <w:sz w:val="20"/>
          <w:szCs w:val="20"/>
          <w:lang w:val="af-ZA"/>
        </w:rPr>
        <w:t>21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F97129" w:rsidRPr="00305B9D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742D4B" w:rsidRPr="00305B9D">
        <w:rPr>
          <w:rFonts w:ascii="GHEA Grapalat" w:hAnsi="GHEA Grapalat" w:cs="Sylfaen"/>
          <w:b/>
          <w:sz w:val="20"/>
          <w:szCs w:val="20"/>
          <w:lang w:val="af-ZA"/>
        </w:rPr>
        <w:t>3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5165FA"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305B9D">
        <w:rPr>
          <w:rFonts w:ascii="GHEA Grapalat" w:hAnsi="GHEA Grapalat" w:cs="Sylfaen"/>
          <w:sz w:val="20"/>
          <w:szCs w:val="20"/>
        </w:rPr>
        <w:t>թ</w:t>
      </w:r>
      <w:r w:rsidRPr="00305B9D">
        <w:rPr>
          <w:rFonts w:ascii="GHEA Grapalat" w:hAnsi="GHEA Grapalat" w:cs="Sylfaen"/>
          <w:sz w:val="20"/>
          <w:szCs w:val="20"/>
          <w:lang w:val="af-ZA"/>
        </w:rPr>
        <w:t>.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12:00-</w:t>
      </w:r>
      <w:r w:rsidRPr="00305B9D">
        <w:rPr>
          <w:rFonts w:ascii="GHEA Grapalat" w:hAnsi="GHEA Grapalat" w:cs="Sylfaen"/>
          <w:b/>
          <w:sz w:val="20"/>
          <w:szCs w:val="20"/>
        </w:rPr>
        <w:t>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b/>
          <w:sz w:val="20"/>
          <w:szCs w:val="20"/>
        </w:rPr>
        <w:t>ք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</w:rPr>
        <w:t>Երևան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Արմենակյան 129, երկրորդ հարկ, 6-րդ </w:t>
      </w:r>
      <w:proofErr w:type="gramStart"/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սենյակ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հասցեով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</w:t>
      </w:r>
      <w:proofErr w:type="spellEnd"/>
      <w:r w:rsidRPr="00305B9D">
        <w:rPr>
          <w:rFonts w:ascii="GHEA Grapalat" w:hAnsi="GHEA Grapalat" w:cs="Sylfaen"/>
          <w:lang w:val="en-US"/>
        </w:rPr>
        <w:t>՝</w:t>
      </w:r>
      <w:r w:rsidRPr="00305B9D">
        <w:rPr>
          <w:rFonts w:ascii="GHEA Grapalat" w:hAnsi="GHEA Grapalat" w:cs="Sylfaen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Շրջակա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միջավայրի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նախարարության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 LatArm"/>
          <w:i w:val="0"/>
        </w:rPr>
        <w:t>«</w:t>
      </w:r>
      <w:r w:rsidR="009A07ED" w:rsidRPr="00305B9D">
        <w:rPr>
          <w:rStyle w:val="aff3"/>
          <w:rFonts w:ascii="GHEA Grapalat" w:hAnsi="GHEA Grapalat" w:cs="Arial"/>
          <w:i w:val="0"/>
        </w:rPr>
        <w:t>Բնապահպանական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ծրագրերի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իրականացման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գրասենյակ</w:t>
      </w:r>
      <w:r w:rsidR="009A07ED" w:rsidRPr="00305B9D">
        <w:rPr>
          <w:rStyle w:val="aff3"/>
          <w:rFonts w:ascii="GHEA Grapalat" w:hAnsi="GHEA Grapalat" w:cs="Arial LatArm"/>
          <w:i w:val="0"/>
        </w:rPr>
        <w:t>»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պետական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հիմնարկ</w:t>
      </w:r>
      <w:r w:rsidR="009A07ED" w:rsidRPr="00305B9D">
        <w:rPr>
          <w:rStyle w:val="aff3"/>
          <w:rFonts w:ascii="GHEA Grapalat" w:hAnsi="GHEA Grapalat" w:cs="Arial"/>
          <w:i w:val="0"/>
          <w:lang w:val="hy-AM"/>
        </w:rPr>
        <w:t>ի գործերի կառավարման և գնումների բաժնի առաջին կարգի մասնագետ Հովհաննես Կարախանյանը</w:t>
      </w:r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ըստ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դրանց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հերթականության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նշելով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համարը</w:t>
      </w:r>
      <w:proofErr w:type="spellEnd"/>
      <w:r w:rsidRPr="00305B9D">
        <w:rPr>
          <w:rFonts w:ascii="GHEA Grapalat" w:hAnsi="GHEA Grapalat" w:cs="Sylfaen"/>
        </w:rPr>
        <w:t xml:space="preserve">, </w:t>
      </w:r>
      <w:proofErr w:type="spellStart"/>
      <w:r w:rsidRPr="00305B9D">
        <w:rPr>
          <w:rFonts w:ascii="GHEA Grapalat" w:hAnsi="GHEA Grapalat" w:cs="Sylfaen"/>
          <w:lang w:val="ru-RU"/>
        </w:rPr>
        <w:t>օրը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ժամը</w:t>
      </w:r>
      <w:proofErr w:type="spellEnd"/>
      <w:r w:rsidRPr="00305B9D">
        <w:rPr>
          <w:rFonts w:ascii="GHEA Grapalat" w:hAnsi="GHEA Grapalat" w:cs="Sylfaen"/>
        </w:rPr>
        <w:t xml:space="preserve">: </w:t>
      </w:r>
      <w:proofErr w:type="spellStart"/>
      <w:r w:rsidRPr="00305B9D">
        <w:rPr>
          <w:rFonts w:ascii="GHEA Grapalat" w:hAnsi="GHEA Grapalat" w:cs="Sylfaen"/>
          <w:lang w:val="ru-RU"/>
        </w:rPr>
        <w:t>Մասնակցի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պահանջով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մասին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տրվում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en-US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տեղեկանք</w:t>
      </w:r>
      <w:proofErr w:type="spellEnd"/>
      <w:r w:rsidRPr="00305B9D">
        <w:rPr>
          <w:rFonts w:ascii="GHEA Grapalat" w:hAnsi="GHEA Grapalat" w:cs="Sylfaen"/>
          <w:lang w:val="ru-RU"/>
        </w:rPr>
        <w:t>։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ներկայացնելու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վերջնաժամկետը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լրանալուց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հետո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ներկայացված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չեն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դրանք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ստանալու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հաջորդող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երկու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աշխատանքային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ընթացքում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վերադարձվում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  <w:b/>
        </w:rPr>
      </w:pPr>
      <w:proofErr w:type="spellStart"/>
      <w:r w:rsidRPr="00305B9D">
        <w:rPr>
          <w:rFonts w:ascii="GHEA Grapalat" w:hAnsi="GHEA Grapalat" w:cs="Sylfaen"/>
          <w:b/>
          <w:lang w:val="ru-RU"/>
        </w:rPr>
        <w:t>Մասնակիցը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հայտով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ներկայացնում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r w:rsidRPr="00305B9D">
        <w:rPr>
          <w:rFonts w:ascii="GHEA Grapalat" w:hAnsi="GHEA Grapalat" w:cs="Sylfaen"/>
          <w:b/>
          <w:lang w:val="en-US"/>
        </w:rPr>
        <w:t>է</w:t>
      </w:r>
      <w:r w:rsidRPr="00305B9D">
        <w:rPr>
          <w:rFonts w:ascii="GHEA Grapalat" w:hAnsi="GHEA Grapalat" w:cs="Sylfaen"/>
          <w:b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1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իր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կողմից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հաստատված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մասնակցելու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գրավոր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դիմում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համաձայն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305B9D">
        <w:rPr>
          <w:rFonts w:ascii="GHEA Grapalat" w:hAnsi="GHEA Grapalat" w:cs="Sylfaen"/>
          <w:b/>
          <w:sz w:val="20"/>
          <w:lang w:eastAsia="en-US"/>
        </w:rPr>
        <w:t>ի</w:t>
      </w:r>
      <w:r w:rsidR="00436EBE" w:rsidRPr="00305B9D">
        <w:rPr>
          <w:rFonts w:ascii="GHEA Grapalat" w:hAnsi="GHEA Grapalat" w:cs="Sylfaen"/>
          <w:b/>
          <w:sz w:val="20"/>
          <w:lang w:val="hy-AM" w:eastAsia="en-US"/>
        </w:rPr>
        <w:t>,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hy-AM" w:eastAsia="en-US"/>
        </w:rPr>
        <w:t>2)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կողմից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հաստատված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հայտարարություն՝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6D68F5" w:rsidRPr="00305B9D">
        <w:rPr>
          <w:rFonts w:ascii="GHEA Grapalat" w:hAnsi="GHEA Grapalat" w:cs="Sylfaen"/>
          <w:b/>
          <w:sz w:val="20"/>
          <w:lang w:val="hy-AM" w:eastAsia="en-US"/>
        </w:rPr>
        <w:t xml:space="preserve">«Մասնագիտական գործունեության համապատասխանություն պայմանագրով նախատեսված գործունեությանը»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որակավորման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չափանիշի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պահանջներին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համապատասխանության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մասին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համաձայն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հավելված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2-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06072E" w:rsidRPr="00305B9D" w:rsidRDefault="00F97129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3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)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ֆիզիկական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անձ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մասնակիցները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ներկայանցում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են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նաև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ինքնակենսագրական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(CV)</w:t>
      </w:r>
      <w:r w:rsidR="00311F61" w:rsidRPr="00305B9D">
        <w:rPr>
          <w:rFonts w:ascii="GHEA Grapalat" w:hAnsi="GHEA Grapalat" w:cs="Sylfaen"/>
          <w:b/>
          <w:sz w:val="20"/>
          <w:lang w:val="hy-AM" w:eastAsia="en-US"/>
        </w:rPr>
        <w:t>՝ հաստատված տվյալ անձի կողմից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453030" w:rsidRPr="00305B9D" w:rsidRDefault="00F97129" w:rsidP="00453030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4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պայմանագրի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պատճենը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եթե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մասնակիցները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սույն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մասնակցում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կարգով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կոնսորցիումով</w:t>
      </w:r>
      <w:proofErr w:type="spellEnd"/>
      <w:r w:rsidR="003270D1" w:rsidRPr="00305B9D">
        <w:rPr>
          <w:rFonts w:ascii="GHEA Grapalat" w:hAnsi="GHEA Grapalat" w:cs="Sylfaen"/>
          <w:b/>
          <w:sz w:val="20"/>
          <w:lang w:val="af-ZA" w:eastAsia="en-US"/>
        </w:rPr>
        <w:t>)</w:t>
      </w:r>
      <w:r w:rsidR="003270D1" w:rsidRPr="00305B9D">
        <w:rPr>
          <w:rFonts w:ascii="GHEA Grapalat" w:hAnsi="GHEA Grapalat" w:cs="Sylfaen"/>
          <w:b/>
          <w:sz w:val="20"/>
          <w:lang w:val="hy-AM" w:eastAsia="en-US"/>
        </w:rPr>
        <w:t>։</w:t>
      </w:r>
    </w:p>
    <w:p w:rsidR="0006072E" w:rsidRPr="00305B9D" w:rsidRDefault="00311F61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Հայտը ծրարով ներկայացնելու դեպքում հ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այտում ներառվող բոլոր փաստաթղթերը ներկայացվում են բնօրինակից և թվով 2 պատճեններից: Փաստաթղթերի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վրա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գրվում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պատճեն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բառերը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: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փոխարեն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ներկայացվել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նոտարական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վավերացված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օրինակները.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  <w:lang w:val="af-ZA"/>
        </w:rPr>
        <w:t>Նախաորակավորման հայտերը, հայերենից բացի, կարող են ներկայացվել նաև անգլերեն կամ ռուսերեն: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Ծրարը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սույն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հայտարարությամբ 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>`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կողմից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կազմվող փաստաթղթերը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):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Եթե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ապա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հայտով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այդ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 փաստաթուղթ: Նպատակահարմարության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ասնակիցը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տեղեկությունները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առաջարկվող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տարբերվող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վավերապայմանները։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6072E" w:rsidRPr="00305B9D" w:rsidRDefault="0006072E" w:rsidP="0006072E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305B9D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նիստում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5D63EE" w:rsidRPr="005D63EE">
        <w:rPr>
          <w:rFonts w:ascii="GHEA Grapalat" w:hAnsi="GHEA Grapalat" w:cs="Sylfaen"/>
          <w:b/>
          <w:sz w:val="20"/>
          <w:szCs w:val="20"/>
          <w:lang w:val="af-ZA"/>
        </w:rPr>
        <w:t>21</w:t>
      </w:r>
      <w:bookmarkStart w:id="0" w:name="_GoBack"/>
      <w:bookmarkEnd w:id="0"/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AE3B63" w:rsidRPr="00305B9D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742D4B" w:rsidRPr="00305B9D">
        <w:rPr>
          <w:rFonts w:ascii="GHEA Grapalat" w:hAnsi="GHEA Grapalat" w:cs="Sylfaen"/>
          <w:b/>
          <w:sz w:val="20"/>
          <w:szCs w:val="20"/>
          <w:lang w:val="af-ZA"/>
        </w:rPr>
        <w:t>3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թ</w:t>
      </w:r>
      <w:r w:rsidR="00F97129" w:rsidRPr="00305B9D">
        <w:rPr>
          <w:rFonts w:ascii="GHEA Grapalat" w:hAnsi="GHEA Grapalat" w:cs="Sylfaen"/>
          <w:b/>
          <w:sz w:val="20"/>
          <w:szCs w:val="20"/>
          <w:lang w:val="af-ZA"/>
        </w:rPr>
        <w:t>. ժամը  12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:00-ին</w:t>
      </w:r>
      <w:r w:rsidR="007D73A0" w:rsidRPr="00305B9D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ք. Երևան, 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Արմենակյան 129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հասցեում</w:t>
      </w:r>
      <w:proofErr w:type="spellEnd"/>
      <w:r w:rsidRPr="00305B9D">
        <w:rPr>
          <w:rFonts w:ascii="GHEA Grapalat" w:hAnsi="GHEA Grapalat" w:cs="Tahoma"/>
          <w:b/>
          <w:sz w:val="20"/>
          <w:szCs w:val="20"/>
          <w:lang w:val="af-ZA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305B9D">
        <w:rPr>
          <w:rFonts w:ascii="GHEA Grapalat" w:hAnsi="GHEA Grapalat" w:cs="Sylfaen"/>
          <w:sz w:val="20"/>
          <w:szCs w:val="20"/>
        </w:rPr>
        <w:t>ւ</w:t>
      </w:r>
      <w:r w:rsidRPr="00305B9D">
        <w:rPr>
          <w:rFonts w:ascii="GHEA Grapalat" w:hAnsi="GHEA Grapalat" w:cs="Sylfaen"/>
          <w:sz w:val="20"/>
          <w:szCs w:val="20"/>
          <w:lang w:val="ru-RU"/>
        </w:rPr>
        <w:t>մ</w:t>
      </w:r>
      <w:r w:rsidRPr="00305B9D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>,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բ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</w:rPr>
        <w:t>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հայտարարությամբ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նախատեսված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պայմաններին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համապատասխանող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305B9D">
        <w:rPr>
          <w:rFonts w:ascii="GHEA Grapalat" w:hAnsi="GHEA Grapalat" w:cs="Sylfaen"/>
          <w:sz w:val="20"/>
        </w:rPr>
        <w:t>Հակառակ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դեպքում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անբավարար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մերժվում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/>
          <w:sz w:val="20"/>
          <w:lang w:val="af-ZA" w:eastAsia="x-none"/>
        </w:rPr>
        <w:lastRenderedPageBreak/>
        <w:t>Եթե նախաորակավորման հայտերի բացման նիստի ընթացքում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իրականացված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գնահատման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արդյուն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նկատմամբ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նիստը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իսկ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դրա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եղանակով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տեղեկացնում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ասնակցին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առաջարկելով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մինչև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ավարտը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շտկել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կետում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1)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.</w:t>
      </w:r>
    </w:p>
    <w:p w:rsidR="00453030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2)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առաջարկությունն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hy-AM" w:eastAsia="en-US"/>
        </w:rPr>
        <w:t>Եթե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311F61" w:rsidRPr="00305B9D">
        <w:rPr>
          <w:rFonts w:ascii="GHEA Grapalat" w:hAnsi="GHEA Grapalat" w:cs="Sylfaen"/>
          <w:sz w:val="20"/>
          <w:lang w:val="hy-AM" w:eastAsia="en-US"/>
        </w:rPr>
        <w:t>20</w:t>
      </w:r>
      <w:r w:rsidRPr="00305B9D">
        <w:rPr>
          <w:rFonts w:ascii="GHEA Grapalat" w:hAnsi="GHEA Grapalat" w:cs="Sylfaen"/>
          <w:sz w:val="20"/>
          <w:lang w:val="af-ZA" w:eastAsia="en-US"/>
        </w:rPr>
        <w:t>-</w:t>
      </w:r>
      <w:r w:rsidRPr="00305B9D">
        <w:rPr>
          <w:rFonts w:ascii="GHEA Grapalat" w:hAnsi="GHEA Grapalat" w:cs="Sylfaen"/>
          <w:sz w:val="20"/>
          <w:lang w:val="hy-AM" w:eastAsia="en-US"/>
        </w:rPr>
        <w:t>րդ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կետով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ժամկետում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305B9D">
        <w:rPr>
          <w:rFonts w:ascii="GHEA Grapalat" w:hAnsi="GHEA Grapalat" w:cs="Sylfaen"/>
          <w:sz w:val="20"/>
          <w:lang w:val="hy-AM" w:eastAsia="en-US"/>
        </w:rPr>
        <w:t>ապա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վերջինիս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>Հակառակ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դեպքում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և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մերժվում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>: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փաստաթղթերը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ներկայացնում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ընթացակարգին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մասնակցելու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դիմումում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նշված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փոստից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հանձնա</w:t>
      </w:r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r w:rsidRPr="00305B9D">
        <w:rPr>
          <w:rFonts w:ascii="GHEA Grapalat" w:hAnsi="GHEA Grapalat" w:cs="Sylfaen"/>
          <w:sz w:val="20"/>
          <w:lang w:val="hy-AM" w:eastAsia="en-US"/>
        </w:rPr>
        <w:t>ժողովի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քարտուղարի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3D5F" w:rsidRPr="00305B9D">
        <w:rPr>
          <w:rFonts w:ascii="GHEA Grapalat" w:hAnsi="GHEA Grapalat" w:cs="Sylfaen"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նախատեսված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ուղարկելու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միջոցով</w:t>
      </w:r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</w:rPr>
        <w:t>Հ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անձնաժողովի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անդամը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չի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մասնակցել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աշխատանքներին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եթե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նիստ</w:t>
      </w:r>
      <w:r w:rsidRPr="00305B9D">
        <w:rPr>
          <w:rFonts w:ascii="GHEA Grapalat" w:hAnsi="GHEA Grapalat" w:cs="Sylfaen"/>
          <w:sz w:val="20"/>
        </w:rPr>
        <w:t>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պարզվում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ru-RU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որ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վերջիններիս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հիմնադրված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բաժնեմաս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փայաբաժին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ունեցող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կազմակերպությունը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իրենց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մերձավոր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ազգակցությամբ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խնամիությամբ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կապված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անձը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ծնող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ամուսին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երեխա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եղբայր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քույր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ինչպես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նաև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ամուսնու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ծնող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երեխա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եղբայր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քույր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անձի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հիմնադրված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բաժնեմաս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փայաբաժին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ունեցող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կազմակերպությունը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տվյալ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ընթացակարգին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մասնակցելու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համար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ներկայացրել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ru-RU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հայտ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>:</w:t>
      </w:r>
      <w:r w:rsidRPr="00305B9D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Եթե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առկա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ru-RU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կետ</w:t>
      </w:r>
      <w:r w:rsidRPr="00305B9D">
        <w:rPr>
          <w:rFonts w:ascii="GHEA Grapalat" w:hAnsi="GHEA Grapalat" w:cs="Sylfaen"/>
          <w:sz w:val="20"/>
          <w:lang w:val="ru-RU"/>
        </w:rPr>
        <w:t>ով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նախատեսված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պայմանը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ապա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նիստից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անմիջապես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հետո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առնչությամբ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շահերի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բախում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ունեցող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անդամը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կամ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ինքնաբացարկ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ru-RU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հայտնում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val="ru-RU"/>
        </w:rPr>
        <w:t>ընթացակարգից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821710" w:rsidRPr="00305B9D" w:rsidRDefault="00821710" w:rsidP="00704425">
      <w:pPr>
        <w:pStyle w:val="norm"/>
        <w:spacing w:line="240" w:lineRule="auto"/>
        <w:ind w:firstLine="0"/>
        <w:rPr>
          <w:rFonts w:ascii="GHEA Grapalat" w:hAnsi="GHEA Grapalat" w:cs="Sylfaen"/>
          <w:sz w:val="20"/>
          <w:lang w:val="hy-AM" w:eastAsia="en-US"/>
        </w:rPr>
      </w:pPr>
    </w:p>
    <w:p w:rsidR="0074796B" w:rsidRPr="00305B9D" w:rsidRDefault="0074796B" w:rsidP="0074796B">
      <w:pPr>
        <w:ind w:left="630"/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արդյունքների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ամփոփման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կազմվում</w:t>
      </w:r>
      <w:r w:rsidRPr="00305B9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է</w:t>
      </w:r>
      <w:r w:rsidRPr="00305B9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արձանագրություն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որով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հաստատվում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նախաորակավորված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մասնակիցների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ցուցակը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r w:rsidRPr="00305B9D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մինչև </w:t>
      </w: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="00137F85" w:rsidRPr="00305B9D">
        <w:rPr>
          <w:rFonts w:ascii="GHEA Grapalat" w:hAnsi="GHEA Grapalat" w:cs="Sylfaen"/>
          <w:sz w:val="20"/>
          <w:lang w:val="hy-AM"/>
        </w:rPr>
        <w:t xml:space="preserve"> 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նիստի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ավարտին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հաջորդող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աշխատանքային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օրը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 ներառյալ</w:t>
      </w:r>
      <w:r w:rsidRPr="00305B9D">
        <w:rPr>
          <w:rFonts w:ascii="GHEA Grapalat" w:hAnsi="GHEA Grapalat" w:cs="Sylfaen"/>
          <w:sz w:val="20"/>
          <w:lang w:val="af-ZA"/>
        </w:rPr>
        <w:t>`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 է տեղեկագրում.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:rsidR="0066027B" w:rsidRPr="00305B9D" w:rsidRDefault="0066027B" w:rsidP="0066027B">
      <w:pPr>
        <w:pStyle w:val="23"/>
        <w:spacing w:line="240" w:lineRule="auto"/>
        <w:ind w:firstLine="0"/>
        <w:rPr>
          <w:rFonts w:ascii="GHEA Grapalat" w:hAnsi="GHEA Grapalat" w:cs="Sylfaen"/>
          <w:b/>
          <w:sz w:val="18"/>
        </w:rPr>
      </w:pPr>
      <w:r w:rsidRPr="00305B9D">
        <w:rPr>
          <w:rFonts w:ascii="GHEA Grapalat" w:hAnsi="GHEA Grapalat"/>
          <w:sz w:val="21"/>
          <w:szCs w:val="21"/>
          <w:shd w:val="clear" w:color="auto" w:fill="FFFFFF"/>
        </w:rPr>
        <w:t xml:space="preserve">      </w:t>
      </w:r>
      <w:r w:rsidRPr="00305B9D">
        <w:rPr>
          <w:rFonts w:ascii="GHEA Grapalat" w:hAnsi="GHEA Grapalat"/>
          <w:b/>
          <w:szCs w:val="21"/>
          <w:shd w:val="clear" w:color="auto" w:fill="FFFFFF"/>
        </w:rPr>
        <w:t>24.Գնման գործընթացին հետագա մասնակցության իրավունք են ստանում նախաորակավորված մասնակիցները:</w:t>
      </w:r>
    </w:p>
    <w:p w:rsidR="004B7011" w:rsidRPr="00305B9D" w:rsidRDefault="004B7011" w:rsidP="004B7011">
      <w:pPr>
        <w:pStyle w:val="norm"/>
        <w:spacing w:line="240" w:lineRule="auto"/>
        <w:ind w:firstLine="0"/>
        <w:rPr>
          <w:rFonts w:ascii="GHEA Grapalat" w:hAnsi="GHEA Grapalat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033A33" w:rsidRPr="00305B9D">
        <w:rPr>
          <w:rFonts w:ascii="GHEA Grapalat" w:hAnsi="GHEA Grapalat"/>
          <w:i w:val="0"/>
          <w:lang w:val="af-ZA"/>
        </w:rPr>
        <w:t>եք դիմել հանձնաժողովի քարտուղար</w:t>
      </w:r>
      <w:r w:rsidRPr="00305B9D">
        <w:rPr>
          <w:rFonts w:ascii="GHEA Grapalat" w:hAnsi="GHEA Grapalat"/>
          <w:i w:val="0"/>
          <w:lang w:val="af-ZA"/>
        </w:rPr>
        <w:t xml:space="preserve">` </w:t>
      </w:r>
      <w:r w:rsidR="00704425" w:rsidRPr="00305B9D">
        <w:rPr>
          <w:rFonts w:ascii="GHEA Grapalat" w:hAnsi="GHEA Grapalat"/>
          <w:i w:val="0"/>
          <w:lang w:val="hy-AM"/>
        </w:rPr>
        <w:t>Հովհաննես Կարախանյանին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Հեռախոս՝ </w:t>
      </w:r>
      <w:r w:rsidRPr="00305B9D">
        <w:rPr>
          <w:rFonts w:ascii="GHEA Grapalat" w:hAnsi="GHEA Grapalat"/>
          <w:i w:val="0"/>
          <w:lang w:val="hy-AM"/>
        </w:rPr>
        <w:t>+</w:t>
      </w:r>
      <w:r w:rsidRPr="00305B9D">
        <w:rPr>
          <w:rFonts w:ascii="GHEA Grapalat" w:hAnsi="GHEA Grapalat"/>
          <w:i w:val="0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010 651631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Էլ. փոստ` </w:t>
      </w:r>
      <w:r w:rsidR="00704425" w:rsidRPr="00305B9D">
        <w:rPr>
          <w:i w:val="0"/>
          <w:lang w:val="hy-AM"/>
        </w:rPr>
        <w:t>karakhanyan1989@mail.ru</w:t>
      </w:r>
      <w:r w:rsidR="00C27620" w:rsidRPr="00305B9D">
        <w:rPr>
          <w:i w:val="0"/>
        </w:rPr>
        <w:fldChar w:fldCharType="begin"/>
      </w:r>
      <w:r w:rsidR="00C27620" w:rsidRPr="00305B9D">
        <w:rPr>
          <w:i w:val="0"/>
          <w:lang w:val="hy-AM"/>
        </w:rPr>
        <w:instrText xml:space="preserve"> HYPERLINK "mailto:" </w:instrText>
      </w:r>
      <w:r w:rsidR="00C27620" w:rsidRPr="00305B9D">
        <w:rPr>
          <w:i w:val="0"/>
        </w:rPr>
        <w:fldChar w:fldCharType="end"/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 w:cs="Sylfaen"/>
          <w:i w:val="0"/>
          <w:sz w:val="18"/>
          <w:szCs w:val="18"/>
          <w:lang w:val="es-ES"/>
        </w:rPr>
      </w:pPr>
      <w:r w:rsidRPr="00305B9D">
        <w:rPr>
          <w:rFonts w:ascii="GHEA Grapalat" w:hAnsi="GHEA Grapalat"/>
          <w:i w:val="0"/>
          <w:lang w:val="af-ZA"/>
        </w:rPr>
        <w:t xml:space="preserve">Պատվիրատու` </w:t>
      </w:r>
      <w:proofErr w:type="spellStart"/>
      <w:r w:rsidR="0066027B" w:rsidRPr="00305B9D">
        <w:rPr>
          <w:rStyle w:val="aff3"/>
          <w:rFonts w:ascii="GHEA Grapalat" w:hAnsi="GHEA Grapalat" w:cs="Arial"/>
        </w:rPr>
        <w:t>Շրջակա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միջավայրի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նախարարության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66027B" w:rsidRPr="00305B9D">
        <w:rPr>
          <w:rStyle w:val="aff3"/>
          <w:rFonts w:ascii="GHEA Grapalat" w:hAnsi="GHEA Grapalat" w:cs="Arial"/>
        </w:rPr>
        <w:t>Բնապահպանական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ծրագրերի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իրականացման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գրասենյակ</w:t>
      </w:r>
      <w:proofErr w:type="spellEnd"/>
      <w:r w:rsidR="0066027B" w:rsidRPr="00305B9D">
        <w:rPr>
          <w:rStyle w:val="aff3"/>
          <w:rFonts w:ascii="GHEA Grapalat" w:hAnsi="GHEA Grapalat" w:cs="Arial LatArm"/>
          <w:lang w:val="af-ZA"/>
        </w:rPr>
        <w:t>»</w:t>
      </w:r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պետական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հիմնարկ</w:t>
      </w:r>
      <w:proofErr w:type="spellEnd"/>
    </w:p>
    <w:p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704425" w:rsidRPr="00305B9D" w:rsidRDefault="00704425" w:rsidP="0070442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05B9D">
        <w:rPr>
          <w:rStyle w:val="aff3"/>
          <w:rFonts w:ascii="GHEA Grapalat" w:hAnsi="GHEA Grapalat" w:cs="Arial"/>
          <w:i w:val="0"/>
        </w:rPr>
        <w:t>ՀՀ</w:t>
      </w:r>
      <w:r w:rsidRPr="00305B9D">
        <w:rPr>
          <w:rStyle w:val="aff3"/>
          <w:rFonts w:ascii="GHEA Grapalat" w:hAnsi="GHEA Grapalat"/>
          <w:i w:val="0"/>
          <w:lang w:val="af-ZA"/>
        </w:rPr>
        <w:t>-</w:t>
      </w:r>
      <w:r w:rsidRPr="00305B9D">
        <w:rPr>
          <w:rStyle w:val="aff3"/>
          <w:rFonts w:ascii="GHEA Grapalat" w:hAnsi="GHEA Grapalat" w:cs="Arial"/>
          <w:i w:val="0"/>
        </w:rPr>
        <w:t>ԲԾ</w:t>
      </w:r>
      <w:r w:rsidRPr="00305B9D">
        <w:rPr>
          <w:rStyle w:val="aff3"/>
          <w:rFonts w:ascii="GHEA Grapalat" w:hAnsi="GHEA Grapalat"/>
          <w:i w:val="0"/>
          <w:lang w:val="af-ZA"/>
        </w:rPr>
        <w:t>-</w:t>
      </w:r>
      <w:r w:rsidRPr="00305B9D">
        <w:rPr>
          <w:rStyle w:val="aff3"/>
          <w:rFonts w:ascii="GHEA Grapalat" w:hAnsi="GHEA Grapalat" w:cs="Arial"/>
          <w:i w:val="0"/>
        </w:rPr>
        <w:t>Ա</w:t>
      </w:r>
      <w:r w:rsidRPr="00305B9D">
        <w:rPr>
          <w:rStyle w:val="aff3"/>
          <w:rFonts w:ascii="GHEA Grapalat" w:hAnsi="GHEA Grapalat"/>
          <w:i w:val="0"/>
          <w:lang w:val="af-ZA"/>
        </w:rPr>
        <w:t>-</w:t>
      </w:r>
      <w:r w:rsidRPr="00305B9D">
        <w:rPr>
          <w:rStyle w:val="aff3"/>
          <w:rFonts w:ascii="GHEA Grapalat" w:hAnsi="GHEA Grapalat" w:cs="Arial"/>
          <w:i w:val="0"/>
          <w:lang w:val="hy-AM"/>
        </w:rPr>
        <w:t>ԳՀԽ</w:t>
      </w:r>
      <w:r w:rsidRPr="00305B9D">
        <w:rPr>
          <w:rStyle w:val="aff3"/>
          <w:rFonts w:ascii="GHEA Grapalat" w:hAnsi="GHEA Grapalat" w:cs="Arial"/>
          <w:i w:val="0"/>
        </w:rPr>
        <w:t>ԾՁԲ</w:t>
      </w:r>
      <w:r w:rsidRPr="00305B9D">
        <w:rPr>
          <w:rStyle w:val="aff3"/>
          <w:rFonts w:ascii="GHEA Grapalat" w:hAnsi="GHEA Grapalat"/>
          <w:i w:val="0"/>
          <w:lang w:val="af-ZA"/>
        </w:rPr>
        <w:t>-22/</w:t>
      </w:r>
      <w:r w:rsidRPr="00305B9D">
        <w:rPr>
          <w:rStyle w:val="aff3"/>
          <w:rFonts w:ascii="GHEA Grapalat" w:hAnsi="GHEA Grapalat"/>
          <w:i w:val="0"/>
          <w:lang w:val="hy-AM"/>
        </w:rPr>
        <w:t>36</w:t>
      </w:r>
      <w:r w:rsidRPr="00305B9D">
        <w:rPr>
          <w:rStyle w:val="aff3"/>
          <w:rFonts w:ascii="GHEA Grapalat" w:hAnsi="GHEA Grapalat"/>
          <w:i w:val="0"/>
          <w:lang w:val="af-ZA"/>
        </w:rPr>
        <w:t xml:space="preserve">     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գնանշման հարցման </w:t>
      </w:r>
    </w:p>
    <w:p w:rsidR="00CE5FA8" w:rsidRPr="00305B9D" w:rsidRDefault="00704425" w:rsidP="00704425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04425" w:rsidRPr="00305B9D" w:rsidRDefault="00704425" w:rsidP="00CE5FA8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305B9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E5FA8" w:rsidRPr="00305B9D" w:rsidRDefault="00CE5FA8" w:rsidP="00CE5FA8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305B9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305B9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305B9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E5FA8" w:rsidRPr="00305B9D" w:rsidRDefault="00CE5FA8" w:rsidP="00CE5FA8">
      <w:pPr>
        <w:rPr>
          <w:lang w:val="es-ES" w:eastAsia="ru-RU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CE5FA8" w:rsidRPr="00305B9D" w:rsidRDefault="00E40E42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Շրջակա միջավայրի նախարարության </w:t>
      </w:r>
      <w:r w:rsidRPr="00305B9D">
        <w:rPr>
          <w:rFonts w:ascii="GHEA Grapalat" w:hAnsi="GHEA Grapalat" w:cs="Sylfaen"/>
          <w:sz w:val="20"/>
          <w:szCs w:val="20"/>
          <w:lang w:val="pt-BR"/>
        </w:rPr>
        <w:t>«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Բնապահպանական ծրագրերի իրականացման գրասենյակ</w:t>
      </w:r>
      <w:r w:rsidRPr="00305B9D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պետական հիմնարկի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5D65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04425" w:rsidRPr="00305B9D">
        <w:rPr>
          <w:rStyle w:val="aff3"/>
          <w:rFonts w:ascii="GHEA Grapalat" w:hAnsi="GHEA Grapalat" w:cs="Arial"/>
          <w:i w:val="0"/>
          <w:sz w:val="20"/>
          <w:szCs w:val="20"/>
        </w:rPr>
        <w:t>ՀՀ</w:t>
      </w:r>
      <w:r w:rsidR="00704425" w:rsidRPr="00305B9D">
        <w:rPr>
          <w:rStyle w:val="aff3"/>
          <w:rFonts w:ascii="GHEA Grapalat" w:hAnsi="GHEA Grapalat"/>
          <w:i w:val="0"/>
          <w:sz w:val="20"/>
          <w:szCs w:val="20"/>
          <w:lang w:val="af-ZA"/>
        </w:rPr>
        <w:t>-</w:t>
      </w:r>
      <w:r w:rsidR="00704425" w:rsidRPr="00305B9D">
        <w:rPr>
          <w:rStyle w:val="aff3"/>
          <w:rFonts w:ascii="GHEA Grapalat" w:hAnsi="GHEA Grapalat" w:cs="Arial"/>
          <w:i w:val="0"/>
          <w:sz w:val="20"/>
          <w:szCs w:val="20"/>
        </w:rPr>
        <w:t>ԲԾ</w:t>
      </w:r>
      <w:r w:rsidR="00704425" w:rsidRPr="00305B9D">
        <w:rPr>
          <w:rStyle w:val="aff3"/>
          <w:rFonts w:ascii="GHEA Grapalat" w:hAnsi="GHEA Grapalat"/>
          <w:i w:val="0"/>
          <w:sz w:val="20"/>
          <w:szCs w:val="20"/>
          <w:lang w:val="af-ZA"/>
        </w:rPr>
        <w:t>-</w:t>
      </w:r>
      <w:r w:rsidR="00704425" w:rsidRPr="00305B9D">
        <w:rPr>
          <w:rStyle w:val="aff3"/>
          <w:rFonts w:ascii="GHEA Grapalat" w:hAnsi="GHEA Grapalat" w:cs="Arial"/>
          <w:i w:val="0"/>
          <w:sz w:val="20"/>
          <w:szCs w:val="20"/>
        </w:rPr>
        <w:t>Ա</w:t>
      </w:r>
      <w:r w:rsidR="00704425" w:rsidRPr="00305B9D">
        <w:rPr>
          <w:rStyle w:val="aff3"/>
          <w:rFonts w:ascii="GHEA Grapalat" w:hAnsi="GHEA Grapalat"/>
          <w:i w:val="0"/>
          <w:sz w:val="20"/>
          <w:szCs w:val="20"/>
          <w:lang w:val="af-ZA"/>
        </w:rPr>
        <w:t>-</w:t>
      </w:r>
      <w:r w:rsidR="00704425" w:rsidRPr="00305B9D">
        <w:rPr>
          <w:rStyle w:val="aff3"/>
          <w:rFonts w:ascii="GHEA Grapalat" w:hAnsi="GHEA Grapalat" w:cs="Arial"/>
          <w:i w:val="0"/>
          <w:sz w:val="20"/>
          <w:szCs w:val="20"/>
          <w:lang w:val="hy-AM"/>
        </w:rPr>
        <w:t>ԳՀԽ</w:t>
      </w:r>
      <w:r w:rsidR="00704425" w:rsidRPr="00305B9D">
        <w:rPr>
          <w:rStyle w:val="aff3"/>
          <w:rFonts w:ascii="GHEA Grapalat" w:hAnsi="GHEA Grapalat" w:cs="Arial"/>
          <w:i w:val="0"/>
          <w:sz w:val="20"/>
          <w:szCs w:val="20"/>
        </w:rPr>
        <w:t>ԾՁԲ</w:t>
      </w:r>
      <w:r w:rsidR="00704425" w:rsidRPr="00305B9D">
        <w:rPr>
          <w:rStyle w:val="aff3"/>
          <w:rFonts w:ascii="GHEA Grapalat" w:hAnsi="GHEA Grapalat"/>
          <w:i w:val="0"/>
          <w:sz w:val="20"/>
          <w:szCs w:val="20"/>
          <w:lang w:val="af-ZA"/>
        </w:rPr>
        <w:t>-22/</w:t>
      </w:r>
      <w:r w:rsidR="00704425" w:rsidRPr="00305B9D">
        <w:rPr>
          <w:rStyle w:val="aff3"/>
          <w:rFonts w:ascii="GHEA Grapalat" w:hAnsi="GHEA Grapalat"/>
          <w:i w:val="0"/>
          <w:sz w:val="20"/>
          <w:szCs w:val="20"/>
          <w:lang w:val="hy-AM"/>
        </w:rPr>
        <w:t>36</w:t>
      </w:r>
      <w:r w:rsidR="00704425" w:rsidRPr="00305B9D">
        <w:rPr>
          <w:rStyle w:val="aff3"/>
          <w:rFonts w:ascii="GHEA Grapalat" w:hAnsi="GHEA Grapalat"/>
          <w:i w:val="0"/>
          <w:sz w:val="20"/>
          <w:szCs w:val="20"/>
          <w:lang w:val="af-ZA"/>
        </w:rPr>
        <w:t xml:space="preserve">     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04425" w:rsidRPr="00305B9D">
        <w:rPr>
          <w:rFonts w:ascii="GHEA Grapalat" w:hAnsi="GHEA Grapalat" w:cs="Sylfaen"/>
          <w:sz w:val="20"/>
          <w:szCs w:val="20"/>
          <w:lang w:val="hy-AM"/>
        </w:rPr>
        <w:t xml:space="preserve">գնանշման հարցման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E5FA8" w:rsidRPr="00305B9D" w:rsidDel="00437CDB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E5FA8" w:rsidRPr="00305B9D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>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հեռախոսահամարն 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</w:t>
      </w:r>
      <w:r w:rsidR="00176DC1"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>հեռախոսահամար</w:t>
      </w:r>
    </w:p>
    <w:p w:rsidR="00293151" w:rsidRPr="00305B9D" w:rsidRDefault="00293151" w:rsidP="0029315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704425" w:rsidRPr="00305B9D" w:rsidRDefault="00704425" w:rsidP="0070442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05B9D">
        <w:rPr>
          <w:rStyle w:val="aff3"/>
          <w:rFonts w:ascii="GHEA Grapalat" w:hAnsi="GHEA Grapalat" w:cs="Arial"/>
          <w:i w:val="0"/>
          <w:lang w:val="hy-AM"/>
        </w:rPr>
        <w:t>ՀՀ</w:t>
      </w:r>
      <w:r w:rsidRPr="00305B9D">
        <w:rPr>
          <w:rStyle w:val="aff3"/>
          <w:rFonts w:ascii="GHEA Grapalat" w:hAnsi="GHEA Grapalat"/>
          <w:i w:val="0"/>
          <w:lang w:val="af-ZA"/>
        </w:rPr>
        <w:t>-</w:t>
      </w:r>
      <w:r w:rsidRPr="00305B9D">
        <w:rPr>
          <w:rStyle w:val="aff3"/>
          <w:rFonts w:ascii="GHEA Grapalat" w:hAnsi="GHEA Grapalat" w:cs="Arial"/>
          <w:i w:val="0"/>
          <w:lang w:val="hy-AM"/>
        </w:rPr>
        <w:t>ԲԾ</w:t>
      </w:r>
      <w:r w:rsidRPr="00305B9D">
        <w:rPr>
          <w:rStyle w:val="aff3"/>
          <w:rFonts w:ascii="GHEA Grapalat" w:hAnsi="GHEA Grapalat"/>
          <w:i w:val="0"/>
          <w:lang w:val="af-ZA"/>
        </w:rPr>
        <w:t>-</w:t>
      </w:r>
      <w:r w:rsidRPr="00305B9D">
        <w:rPr>
          <w:rStyle w:val="aff3"/>
          <w:rFonts w:ascii="GHEA Grapalat" w:hAnsi="GHEA Grapalat" w:cs="Arial"/>
          <w:i w:val="0"/>
          <w:lang w:val="hy-AM"/>
        </w:rPr>
        <w:t>Ա</w:t>
      </w:r>
      <w:r w:rsidRPr="00305B9D">
        <w:rPr>
          <w:rStyle w:val="aff3"/>
          <w:rFonts w:ascii="GHEA Grapalat" w:hAnsi="GHEA Grapalat"/>
          <w:i w:val="0"/>
          <w:lang w:val="af-ZA"/>
        </w:rPr>
        <w:t>-</w:t>
      </w:r>
      <w:r w:rsidRPr="00305B9D">
        <w:rPr>
          <w:rStyle w:val="aff3"/>
          <w:rFonts w:ascii="GHEA Grapalat" w:hAnsi="GHEA Grapalat" w:cs="Arial"/>
          <w:i w:val="0"/>
          <w:lang w:val="hy-AM"/>
        </w:rPr>
        <w:t>ԳՀԽԾՁԲ</w:t>
      </w:r>
      <w:r w:rsidRPr="00305B9D">
        <w:rPr>
          <w:rStyle w:val="aff3"/>
          <w:rFonts w:ascii="GHEA Grapalat" w:hAnsi="GHEA Grapalat"/>
          <w:i w:val="0"/>
          <w:lang w:val="af-ZA"/>
        </w:rPr>
        <w:t>-22/</w:t>
      </w:r>
      <w:r w:rsidRPr="00305B9D">
        <w:rPr>
          <w:rStyle w:val="aff3"/>
          <w:rFonts w:ascii="GHEA Grapalat" w:hAnsi="GHEA Grapalat"/>
          <w:i w:val="0"/>
          <w:lang w:val="hy-AM"/>
        </w:rPr>
        <w:t>36</w:t>
      </w:r>
      <w:r w:rsidRPr="00305B9D">
        <w:rPr>
          <w:rStyle w:val="aff3"/>
          <w:rFonts w:ascii="GHEA Grapalat" w:hAnsi="GHEA Grapalat"/>
          <w:i w:val="0"/>
          <w:lang w:val="af-ZA"/>
        </w:rPr>
        <w:t xml:space="preserve">      </w:t>
      </w:r>
      <w:proofErr w:type="spellStart"/>
      <w:r w:rsidR="00FC66A4"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66A4"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գնանշման հարցման </w:t>
      </w:r>
    </w:p>
    <w:p w:rsidR="00CE5FA8" w:rsidRPr="00305B9D" w:rsidRDefault="00FC66A4" w:rsidP="0070442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="00225291"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="00CE5FA8"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E5FA8" w:rsidRPr="00305B9D" w:rsidRDefault="00CE5FA8" w:rsidP="00E5446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305B9D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8F16FF" w:rsidRPr="00305B9D">
        <w:rPr>
          <w:rFonts w:ascii="GHEA Grapalat" w:hAnsi="GHEA Grapalat" w:cs="Sylfaen"/>
          <w:b/>
          <w:sz w:val="20"/>
          <w:szCs w:val="20"/>
          <w:lang w:val="hy-AM"/>
        </w:rPr>
        <w:t>Մասնագիտական գործունեության համապատասխանություն պայմանագրով նախատեսված գործունեությանը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» որակավորման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E5FA8" w:rsidRPr="00305B9D" w:rsidRDefault="00CE5FA8" w:rsidP="00CE5FA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Սույնով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>-ն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մատուցել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vertAlign w:val="superscript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(</w:t>
      </w:r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</w:t>
      </w:r>
      <w:proofErr w:type="gramEnd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անվանումը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)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69"/>
        <w:gridCol w:w="1159"/>
        <w:gridCol w:w="1361"/>
        <w:gridCol w:w="2525"/>
        <w:gridCol w:w="3420"/>
      </w:tblGrid>
      <w:tr w:rsidR="00305B9D" w:rsidRPr="005D63EE" w:rsidTr="00760677">
        <w:trPr>
          <w:trHeight w:val="249"/>
        </w:trPr>
        <w:tc>
          <w:tcPr>
            <w:tcW w:w="10553" w:type="dxa"/>
            <w:gridSpan w:val="6"/>
          </w:tcPr>
          <w:p w:rsidR="00163D72" w:rsidRPr="00305B9D" w:rsidRDefault="00760677" w:rsidP="00163D72">
            <w:pPr>
              <w:pStyle w:val="aff"/>
              <w:numPr>
                <w:ilvl w:val="1"/>
                <w:numId w:val="14"/>
              </w:num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305B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A0E53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այտը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ներկայացնելու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դրան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նախորդող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հինգ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պատշաճ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ձևով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իրականացրած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0A0E53" w:rsidRPr="00305B9D">
              <w:rPr>
                <w:rFonts w:ascii="GHEA Grapalat" w:hAnsi="GHEA Grapalat"/>
                <w:sz w:val="20"/>
                <w:szCs w:val="20"/>
                <w:lang w:val="hy-AM"/>
              </w:rPr>
              <w:t>ՄԱԿ-ի  կամ այլ միջազգային կազմակերպությունների կողմից</w:t>
            </w:r>
            <w:r w:rsidR="005A45E0" w:rsidRPr="00305B9D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տրանսպորտի, կլիմայի փոփոխության, կայուն զարգացման կամ էլեկտրական շարժունակության ոլորտներում   </w:t>
            </w:r>
            <w:r w:rsidR="000A0E53" w:rsidRPr="00305B9D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պատվիրված </w:t>
            </w:r>
            <w:r w:rsidR="000A0E53" w:rsidRPr="00305B9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ռազմավարության մշակման  </w:t>
            </w:r>
            <w:r w:rsidR="000A0E53" w:rsidRPr="00305B9D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մատուցման</w:t>
            </w:r>
            <w:r w:rsidR="000A0E53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163D72" w:rsidRPr="00305B9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պայմանագրերի՝</w:t>
            </w:r>
          </w:p>
          <w:p w:rsidR="00760677" w:rsidRPr="00305B9D" w:rsidRDefault="00760677" w:rsidP="008747EA">
            <w:pPr>
              <w:jc w:val="center"/>
              <w:rPr>
                <w:rFonts w:ascii="GHEA Grapalat" w:hAnsi="GHEA Grapalat" w:cs="Sylfaen"/>
                <w:sz w:val="20"/>
                <w:szCs w:val="20"/>
                <w:lang w:val="x-none"/>
              </w:rPr>
            </w:pPr>
          </w:p>
        </w:tc>
      </w:tr>
      <w:tr w:rsidR="00305B9D" w:rsidRPr="005D63EE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Հ/Հ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Տարեթիվը</w:t>
            </w:r>
            <w:r w:rsidRPr="00305B9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Համարը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Գումարի  չափը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Անվանումը/</w:t>
            </w:r>
          </w:p>
          <w:p w:rsidR="00760677" w:rsidRPr="00305B9D" w:rsidRDefault="00760677" w:rsidP="005A793B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նկարագրությունը</w:t>
            </w:r>
          </w:p>
        </w:tc>
        <w:tc>
          <w:tcPr>
            <w:tcW w:w="3420" w:type="dxa"/>
            <w:vAlign w:val="center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Պատվիրատուի հետ կապ հաստատելու տվյալները՝ , անվանումը, հեռախոս, էլ. փոստ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420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,,,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E5FA8" w:rsidRPr="00305B9D" w:rsidRDefault="00CE5FA8" w:rsidP="00CE5FA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E5FA8" w:rsidRPr="00305B9D" w:rsidRDefault="00046509" w:rsidP="009D5A86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Սույնով </w:t>
      </w:r>
      <w:r w:rsidRPr="00305B9D">
        <w:rPr>
          <w:rFonts w:ascii="GHEA Grapalat" w:hAnsi="GHEA Grapalat" w:cs="Sylfaen"/>
          <w:sz w:val="20"/>
          <w:szCs w:val="20"/>
        </w:rPr>
        <w:t>___________________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-ն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բավարարում է </w:t>
      </w:r>
      <w:r w:rsidR="009D5A86" w:rsidRPr="00305B9D">
        <w:rPr>
          <w:rStyle w:val="aff3"/>
          <w:rFonts w:ascii="GHEA Grapalat" w:hAnsi="GHEA Grapalat" w:cs="Arial"/>
          <w:i w:val="0"/>
        </w:rPr>
        <w:t>ՀՀ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>-</w:t>
      </w:r>
      <w:r w:rsidR="009D5A86" w:rsidRPr="00305B9D">
        <w:rPr>
          <w:rStyle w:val="aff3"/>
          <w:rFonts w:ascii="GHEA Grapalat" w:hAnsi="GHEA Grapalat" w:cs="Arial"/>
          <w:i w:val="0"/>
        </w:rPr>
        <w:t>ԲԾ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>-</w:t>
      </w:r>
      <w:r w:rsidR="009D5A86" w:rsidRPr="00305B9D">
        <w:rPr>
          <w:rStyle w:val="aff3"/>
          <w:rFonts w:ascii="GHEA Grapalat" w:hAnsi="GHEA Grapalat" w:cs="Arial"/>
          <w:i w:val="0"/>
        </w:rPr>
        <w:t>Ա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>-</w:t>
      </w:r>
      <w:r w:rsidR="009D5A86" w:rsidRPr="00305B9D">
        <w:rPr>
          <w:rStyle w:val="aff3"/>
          <w:rFonts w:ascii="GHEA Grapalat" w:hAnsi="GHEA Grapalat" w:cs="Arial"/>
          <w:i w:val="0"/>
          <w:lang w:val="hy-AM"/>
        </w:rPr>
        <w:t>ԳՀԽ</w:t>
      </w:r>
      <w:r w:rsidR="009D5A86" w:rsidRPr="00305B9D">
        <w:rPr>
          <w:rStyle w:val="aff3"/>
          <w:rFonts w:ascii="GHEA Grapalat" w:hAnsi="GHEA Grapalat" w:cs="Arial"/>
          <w:i w:val="0"/>
        </w:rPr>
        <w:t>ԾՁԲ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>-22/</w:t>
      </w:r>
      <w:r w:rsidR="009D5A86" w:rsidRPr="00305B9D">
        <w:rPr>
          <w:rStyle w:val="aff3"/>
          <w:rFonts w:ascii="GHEA Grapalat" w:hAnsi="GHEA Grapalat"/>
          <w:i w:val="0"/>
          <w:lang w:val="hy-AM"/>
        </w:rPr>
        <w:t>36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 xml:space="preserve">     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ծածկագրով  նախաորակավորման հայտարարությամբ սահմանված կազմակերպության փորձի որակավորման չափանիշներին և </w:t>
      </w:r>
      <w:r w:rsidR="00033A33" w:rsidRPr="00305B9D">
        <w:rPr>
          <w:rFonts w:ascii="GHEA Grapalat" w:hAnsi="GHEA Grapalat" w:cs="Sylfaen"/>
          <w:sz w:val="20"/>
          <w:szCs w:val="20"/>
          <w:lang w:val="hy-AM"/>
        </w:rPr>
        <w:t>պատրաստակամ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է պահանջի դեպքում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սահմանված ժամկետում 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ներկայացնել վերոնշյալ </w:t>
      </w:r>
      <w:r w:rsidR="00910384" w:rsidRPr="00305B9D">
        <w:rPr>
          <w:rFonts w:ascii="GHEA Grapalat" w:hAnsi="GHEA Grapalat" w:cs="Sylfaen"/>
          <w:sz w:val="20"/>
          <w:szCs w:val="20"/>
          <w:lang w:val="hy-AM"/>
        </w:rPr>
        <w:t>որակավորումը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հիմնավորող փաստաթղթերը։</w:t>
      </w: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aa"/>
        <w:spacing w:after="0"/>
        <w:ind w:firstLine="567"/>
        <w:jc w:val="right"/>
        <w:rPr>
          <w:rFonts w:ascii="GHEA Grapalat" w:hAnsi="GHEA Grapalat" w:cs="Sylfaen"/>
          <w:lang w:val="hy-AM"/>
        </w:rPr>
      </w:pPr>
    </w:p>
    <w:p w:rsidR="0040257D" w:rsidRPr="00305B9D" w:rsidRDefault="0040257D" w:rsidP="00303055">
      <w:pPr>
        <w:pStyle w:val="a3"/>
        <w:spacing w:line="240" w:lineRule="auto"/>
        <w:ind w:right="565" w:firstLine="0"/>
        <w:rPr>
          <w:rFonts w:ascii="GHEA Grapalat" w:hAnsi="GHEA Grapalat"/>
          <w:i w:val="0"/>
          <w:lang w:val="hy-AM"/>
        </w:rPr>
      </w:pPr>
    </w:p>
    <w:p w:rsidR="009D2379" w:rsidRPr="00305B9D" w:rsidRDefault="009D2379" w:rsidP="00792834">
      <w:pPr>
        <w:pStyle w:val="a3"/>
        <w:spacing w:line="240" w:lineRule="auto"/>
        <w:ind w:right="565" w:firstLine="0"/>
        <w:rPr>
          <w:rFonts w:ascii="Sylfaen" w:hAnsi="Sylfaen"/>
          <w:i w:val="0"/>
          <w:lang w:val="hy-AM"/>
        </w:rPr>
      </w:pPr>
    </w:p>
    <w:sectPr w:rsidR="009D2379" w:rsidRPr="00305B9D" w:rsidSect="00792834">
      <w:footerReference w:type="default" r:id="rId11"/>
      <w:footnotePr>
        <w:pos w:val="beneathText"/>
      </w:footnotePr>
      <w:pgSz w:w="11906" w:h="16838" w:code="9"/>
      <w:pgMar w:top="450" w:right="720" w:bottom="36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59" w:rsidRDefault="00161659">
      <w:r>
        <w:separator/>
      </w:r>
    </w:p>
  </w:endnote>
  <w:endnote w:type="continuationSeparator" w:id="0">
    <w:p w:rsidR="00161659" w:rsidRDefault="0016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BE" w:rsidRPr="002A1400" w:rsidRDefault="00436EBE" w:rsidP="00275703">
    <w:pPr>
      <w:pStyle w:val="a5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59" w:rsidRDefault="00161659">
      <w:r>
        <w:separator/>
      </w:r>
    </w:p>
  </w:footnote>
  <w:footnote w:type="continuationSeparator" w:id="0">
    <w:p w:rsidR="00161659" w:rsidRDefault="0016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94"/>
    <w:multiLevelType w:val="hybridMultilevel"/>
    <w:tmpl w:val="23165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E23"/>
    <w:multiLevelType w:val="hybridMultilevel"/>
    <w:tmpl w:val="BBD4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07DBA"/>
    <w:multiLevelType w:val="hybridMultilevel"/>
    <w:tmpl w:val="62E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12A1"/>
    <w:multiLevelType w:val="hybridMultilevel"/>
    <w:tmpl w:val="3E7A1A50"/>
    <w:lvl w:ilvl="0" w:tplc="7ACC64C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CBD"/>
    <w:multiLevelType w:val="hybridMultilevel"/>
    <w:tmpl w:val="52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2CAE"/>
    <w:multiLevelType w:val="hybridMultilevel"/>
    <w:tmpl w:val="8ACEA8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86F2041"/>
    <w:multiLevelType w:val="hybridMultilevel"/>
    <w:tmpl w:val="3E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25AB5"/>
    <w:multiLevelType w:val="hybridMultilevel"/>
    <w:tmpl w:val="3F9A6860"/>
    <w:lvl w:ilvl="0" w:tplc="AF1E8268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1212"/>
    <w:multiLevelType w:val="hybridMultilevel"/>
    <w:tmpl w:val="BA002F56"/>
    <w:lvl w:ilvl="0" w:tplc="F612C49A">
      <w:numFmt w:val="bullet"/>
      <w:lvlText w:val="•"/>
      <w:lvlJc w:val="left"/>
      <w:pPr>
        <w:ind w:left="2460" w:hanging="1740"/>
      </w:pPr>
      <w:rPr>
        <w:rFonts w:ascii="GHEA Grapalat" w:eastAsiaTheme="minorHAnsi" w:hAnsi="GHEA Grapal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4A2214"/>
    <w:multiLevelType w:val="hybridMultilevel"/>
    <w:tmpl w:val="B48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49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314C9"/>
    <w:multiLevelType w:val="multilevel"/>
    <w:tmpl w:val="365AA0E8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hAnsi="GHEA Grapalat" w:cs="Sylfaen" w:hint="default"/>
        <w:color w:val="auto"/>
        <w:sz w:val="20"/>
      </w:rPr>
    </w:lvl>
  </w:abstractNum>
  <w:abstractNum w:abstractNumId="13">
    <w:nsid w:val="7EF66AD5"/>
    <w:multiLevelType w:val="hybridMultilevel"/>
    <w:tmpl w:val="902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3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5"/>
    <w:rsid w:val="000119C0"/>
    <w:rsid w:val="00012E27"/>
    <w:rsid w:val="00013282"/>
    <w:rsid w:val="00016375"/>
    <w:rsid w:val="00021358"/>
    <w:rsid w:val="00024D12"/>
    <w:rsid w:val="00033A33"/>
    <w:rsid w:val="00034338"/>
    <w:rsid w:val="00046509"/>
    <w:rsid w:val="00046F6F"/>
    <w:rsid w:val="00051A2B"/>
    <w:rsid w:val="00051DDA"/>
    <w:rsid w:val="00052CB3"/>
    <w:rsid w:val="000537B6"/>
    <w:rsid w:val="000549ED"/>
    <w:rsid w:val="00060262"/>
    <w:rsid w:val="0006072E"/>
    <w:rsid w:val="00064F0E"/>
    <w:rsid w:val="0006704E"/>
    <w:rsid w:val="000729CE"/>
    <w:rsid w:val="00081D7B"/>
    <w:rsid w:val="00083D5F"/>
    <w:rsid w:val="0009661C"/>
    <w:rsid w:val="00097279"/>
    <w:rsid w:val="000A0E53"/>
    <w:rsid w:val="000A10B4"/>
    <w:rsid w:val="000A344B"/>
    <w:rsid w:val="000A380B"/>
    <w:rsid w:val="000A5F25"/>
    <w:rsid w:val="000A6673"/>
    <w:rsid w:val="000A6F77"/>
    <w:rsid w:val="000C29BC"/>
    <w:rsid w:val="000D125B"/>
    <w:rsid w:val="000D4075"/>
    <w:rsid w:val="000D7566"/>
    <w:rsid w:val="000E0893"/>
    <w:rsid w:val="000E5C24"/>
    <w:rsid w:val="000F1A31"/>
    <w:rsid w:val="000F4953"/>
    <w:rsid w:val="000F573D"/>
    <w:rsid w:val="000F6E74"/>
    <w:rsid w:val="00101C5E"/>
    <w:rsid w:val="00106E55"/>
    <w:rsid w:val="001071AF"/>
    <w:rsid w:val="00110474"/>
    <w:rsid w:val="00117FE9"/>
    <w:rsid w:val="00123353"/>
    <w:rsid w:val="00123CA4"/>
    <w:rsid w:val="00126D20"/>
    <w:rsid w:val="00131196"/>
    <w:rsid w:val="00137F85"/>
    <w:rsid w:val="00141D4F"/>
    <w:rsid w:val="00143FC2"/>
    <w:rsid w:val="001519B2"/>
    <w:rsid w:val="00157E06"/>
    <w:rsid w:val="00161659"/>
    <w:rsid w:val="00163D72"/>
    <w:rsid w:val="001676CB"/>
    <w:rsid w:val="001702F4"/>
    <w:rsid w:val="0017196B"/>
    <w:rsid w:val="00173239"/>
    <w:rsid w:val="00176DC1"/>
    <w:rsid w:val="001804F1"/>
    <w:rsid w:val="00192C41"/>
    <w:rsid w:val="00193C0C"/>
    <w:rsid w:val="00197853"/>
    <w:rsid w:val="001A529B"/>
    <w:rsid w:val="001B1227"/>
    <w:rsid w:val="001B35BA"/>
    <w:rsid w:val="001B6633"/>
    <w:rsid w:val="001C7FC0"/>
    <w:rsid w:val="001D4978"/>
    <w:rsid w:val="001D58E1"/>
    <w:rsid w:val="001D6A7A"/>
    <w:rsid w:val="001E4680"/>
    <w:rsid w:val="001F2E7E"/>
    <w:rsid w:val="001F697E"/>
    <w:rsid w:val="00202A28"/>
    <w:rsid w:val="0020536F"/>
    <w:rsid w:val="00211466"/>
    <w:rsid w:val="00213882"/>
    <w:rsid w:val="00213B73"/>
    <w:rsid w:val="0022206D"/>
    <w:rsid w:val="00222F79"/>
    <w:rsid w:val="00225291"/>
    <w:rsid w:val="0023169D"/>
    <w:rsid w:val="00231EA4"/>
    <w:rsid w:val="00233012"/>
    <w:rsid w:val="00234F91"/>
    <w:rsid w:val="00235E1E"/>
    <w:rsid w:val="00244F71"/>
    <w:rsid w:val="00250AE6"/>
    <w:rsid w:val="00254EA5"/>
    <w:rsid w:val="002560DA"/>
    <w:rsid w:val="00256F37"/>
    <w:rsid w:val="00264351"/>
    <w:rsid w:val="00275703"/>
    <w:rsid w:val="00282D33"/>
    <w:rsid w:val="00283675"/>
    <w:rsid w:val="00286098"/>
    <w:rsid w:val="00293151"/>
    <w:rsid w:val="00294C6C"/>
    <w:rsid w:val="002B5B15"/>
    <w:rsid w:val="002C0E46"/>
    <w:rsid w:val="002C3DB8"/>
    <w:rsid w:val="002C784C"/>
    <w:rsid w:val="002D68B7"/>
    <w:rsid w:val="002E3620"/>
    <w:rsid w:val="002E3DDB"/>
    <w:rsid w:val="002E4A70"/>
    <w:rsid w:val="002F3E1E"/>
    <w:rsid w:val="00303055"/>
    <w:rsid w:val="00305160"/>
    <w:rsid w:val="00305B9D"/>
    <w:rsid w:val="00310DA2"/>
    <w:rsid w:val="00311F61"/>
    <w:rsid w:val="00314EC7"/>
    <w:rsid w:val="003171FC"/>
    <w:rsid w:val="0032166B"/>
    <w:rsid w:val="003226CA"/>
    <w:rsid w:val="003270D1"/>
    <w:rsid w:val="003333FE"/>
    <w:rsid w:val="00333ACB"/>
    <w:rsid w:val="0033439E"/>
    <w:rsid w:val="003372BA"/>
    <w:rsid w:val="00340123"/>
    <w:rsid w:val="0034355E"/>
    <w:rsid w:val="00344695"/>
    <w:rsid w:val="00346952"/>
    <w:rsid w:val="00347EAE"/>
    <w:rsid w:val="00352984"/>
    <w:rsid w:val="00356A05"/>
    <w:rsid w:val="00362450"/>
    <w:rsid w:val="00366D05"/>
    <w:rsid w:val="00367617"/>
    <w:rsid w:val="00370D65"/>
    <w:rsid w:val="00381145"/>
    <w:rsid w:val="0038137A"/>
    <w:rsid w:val="00381E03"/>
    <w:rsid w:val="00383669"/>
    <w:rsid w:val="00393968"/>
    <w:rsid w:val="003A0127"/>
    <w:rsid w:val="003A0D1D"/>
    <w:rsid w:val="003A37D7"/>
    <w:rsid w:val="003A4E58"/>
    <w:rsid w:val="003B2DB6"/>
    <w:rsid w:val="003C5F86"/>
    <w:rsid w:val="003C66FB"/>
    <w:rsid w:val="003E6A83"/>
    <w:rsid w:val="003F0C55"/>
    <w:rsid w:val="003F2D2E"/>
    <w:rsid w:val="003F44FE"/>
    <w:rsid w:val="003F488D"/>
    <w:rsid w:val="0040257D"/>
    <w:rsid w:val="00413269"/>
    <w:rsid w:val="00430E78"/>
    <w:rsid w:val="00431917"/>
    <w:rsid w:val="004339C9"/>
    <w:rsid w:val="00436EBE"/>
    <w:rsid w:val="004439C5"/>
    <w:rsid w:val="004445DA"/>
    <w:rsid w:val="004504DB"/>
    <w:rsid w:val="0045059D"/>
    <w:rsid w:val="00451EEE"/>
    <w:rsid w:val="00453030"/>
    <w:rsid w:val="00454D98"/>
    <w:rsid w:val="00454E40"/>
    <w:rsid w:val="00462144"/>
    <w:rsid w:val="00464C7F"/>
    <w:rsid w:val="00466158"/>
    <w:rsid w:val="004667AE"/>
    <w:rsid w:val="00470654"/>
    <w:rsid w:val="004803EB"/>
    <w:rsid w:val="00481E44"/>
    <w:rsid w:val="00483B23"/>
    <w:rsid w:val="00487BD4"/>
    <w:rsid w:val="004A46BC"/>
    <w:rsid w:val="004B64E7"/>
    <w:rsid w:val="004B7011"/>
    <w:rsid w:val="004B76C4"/>
    <w:rsid w:val="004C4E99"/>
    <w:rsid w:val="004D220A"/>
    <w:rsid w:val="004E1A7E"/>
    <w:rsid w:val="004E55A0"/>
    <w:rsid w:val="004E633D"/>
    <w:rsid w:val="004F4DBE"/>
    <w:rsid w:val="00501CBB"/>
    <w:rsid w:val="00503072"/>
    <w:rsid w:val="00507642"/>
    <w:rsid w:val="00514057"/>
    <w:rsid w:val="00516261"/>
    <w:rsid w:val="005165FA"/>
    <w:rsid w:val="005167A2"/>
    <w:rsid w:val="005204A3"/>
    <w:rsid w:val="00521925"/>
    <w:rsid w:val="005272E3"/>
    <w:rsid w:val="00532C68"/>
    <w:rsid w:val="00533CA2"/>
    <w:rsid w:val="005459A5"/>
    <w:rsid w:val="00546298"/>
    <w:rsid w:val="00550CB4"/>
    <w:rsid w:val="0055101C"/>
    <w:rsid w:val="0057097D"/>
    <w:rsid w:val="0059181F"/>
    <w:rsid w:val="00591F00"/>
    <w:rsid w:val="00592F45"/>
    <w:rsid w:val="00593CCE"/>
    <w:rsid w:val="0059614C"/>
    <w:rsid w:val="00596628"/>
    <w:rsid w:val="005A45E0"/>
    <w:rsid w:val="005A793B"/>
    <w:rsid w:val="005B194B"/>
    <w:rsid w:val="005B7294"/>
    <w:rsid w:val="005C2352"/>
    <w:rsid w:val="005D1DAA"/>
    <w:rsid w:val="005D5355"/>
    <w:rsid w:val="005D63EE"/>
    <w:rsid w:val="005F08E1"/>
    <w:rsid w:val="005F16E2"/>
    <w:rsid w:val="005F176F"/>
    <w:rsid w:val="005F719D"/>
    <w:rsid w:val="005F7927"/>
    <w:rsid w:val="0060324D"/>
    <w:rsid w:val="00611003"/>
    <w:rsid w:val="00632CD0"/>
    <w:rsid w:val="00633505"/>
    <w:rsid w:val="00636019"/>
    <w:rsid w:val="00644C22"/>
    <w:rsid w:val="00652A62"/>
    <w:rsid w:val="00653A6C"/>
    <w:rsid w:val="006578A6"/>
    <w:rsid w:val="0066027B"/>
    <w:rsid w:val="00662565"/>
    <w:rsid w:val="00674F69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5B05"/>
    <w:rsid w:val="006B740C"/>
    <w:rsid w:val="006B7DD5"/>
    <w:rsid w:val="006C0BA5"/>
    <w:rsid w:val="006D09F1"/>
    <w:rsid w:val="006D68F5"/>
    <w:rsid w:val="006E1601"/>
    <w:rsid w:val="006E35B6"/>
    <w:rsid w:val="006F4ECB"/>
    <w:rsid w:val="006F579B"/>
    <w:rsid w:val="00701171"/>
    <w:rsid w:val="007028B4"/>
    <w:rsid w:val="00704425"/>
    <w:rsid w:val="00717771"/>
    <w:rsid w:val="00717E1D"/>
    <w:rsid w:val="00723F6B"/>
    <w:rsid w:val="00732145"/>
    <w:rsid w:val="00742029"/>
    <w:rsid w:val="00742D4B"/>
    <w:rsid w:val="00746B3D"/>
    <w:rsid w:val="0074796B"/>
    <w:rsid w:val="00755C26"/>
    <w:rsid w:val="00760677"/>
    <w:rsid w:val="00767979"/>
    <w:rsid w:val="00771888"/>
    <w:rsid w:val="007750F3"/>
    <w:rsid w:val="00777C2C"/>
    <w:rsid w:val="0078734A"/>
    <w:rsid w:val="00792834"/>
    <w:rsid w:val="00793652"/>
    <w:rsid w:val="007955B5"/>
    <w:rsid w:val="007A374A"/>
    <w:rsid w:val="007A7237"/>
    <w:rsid w:val="007A74B5"/>
    <w:rsid w:val="007B2A5D"/>
    <w:rsid w:val="007B47CE"/>
    <w:rsid w:val="007B4DFB"/>
    <w:rsid w:val="007C3117"/>
    <w:rsid w:val="007C5286"/>
    <w:rsid w:val="007C541B"/>
    <w:rsid w:val="007D01C0"/>
    <w:rsid w:val="007D40F8"/>
    <w:rsid w:val="007D425D"/>
    <w:rsid w:val="007D5C32"/>
    <w:rsid w:val="007D73A0"/>
    <w:rsid w:val="007E2999"/>
    <w:rsid w:val="007E29EF"/>
    <w:rsid w:val="007F241A"/>
    <w:rsid w:val="007F5F30"/>
    <w:rsid w:val="00806AC0"/>
    <w:rsid w:val="00820E36"/>
    <w:rsid w:val="00821710"/>
    <w:rsid w:val="00823100"/>
    <w:rsid w:val="00824891"/>
    <w:rsid w:val="008273C8"/>
    <w:rsid w:val="0084003F"/>
    <w:rsid w:val="008475E8"/>
    <w:rsid w:val="0085204C"/>
    <w:rsid w:val="00852126"/>
    <w:rsid w:val="00864B12"/>
    <w:rsid w:val="008747EA"/>
    <w:rsid w:val="00874CB4"/>
    <w:rsid w:val="00876BFB"/>
    <w:rsid w:val="008834D0"/>
    <w:rsid w:val="0088490C"/>
    <w:rsid w:val="00884CF8"/>
    <w:rsid w:val="00887393"/>
    <w:rsid w:val="0089042D"/>
    <w:rsid w:val="008918A5"/>
    <w:rsid w:val="00892BA9"/>
    <w:rsid w:val="0089382C"/>
    <w:rsid w:val="00895BB6"/>
    <w:rsid w:val="008B1A57"/>
    <w:rsid w:val="008B313B"/>
    <w:rsid w:val="008C20B1"/>
    <w:rsid w:val="008D41C0"/>
    <w:rsid w:val="008D6A6F"/>
    <w:rsid w:val="008D7139"/>
    <w:rsid w:val="008E0981"/>
    <w:rsid w:val="008E39D0"/>
    <w:rsid w:val="008E3CCA"/>
    <w:rsid w:val="008E3F81"/>
    <w:rsid w:val="008F16FF"/>
    <w:rsid w:val="008F19C7"/>
    <w:rsid w:val="008F4FAC"/>
    <w:rsid w:val="00910384"/>
    <w:rsid w:val="00912F8D"/>
    <w:rsid w:val="00923558"/>
    <w:rsid w:val="0093049F"/>
    <w:rsid w:val="00934C0F"/>
    <w:rsid w:val="00937B76"/>
    <w:rsid w:val="00942D43"/>
    <w:rsid w:val="00943873"/>
    <w:rsid w:val="00944ABC"/>
    <w:rsid w:val="00952A1A"/>
    <w:rsid w:val="00955252"/>
    <w:rsid w:val="0096575E"/>
    <w:rsid w:val="0097780F"/>
    <w:rsid w:val="00981B8B"/>
    <w:rsid w:val="00985BE4"/>
    <w:rsid w:val="0098664E"/>
    <w:rsid w:val="00995584"/>
    <w:rsid w:val="0099721C"/>
    <w:rsid w:val="009A07ED"/>
    <w:rsid w:val="009A114D"/>
    <w:rsid w:val="009C2ED8"/>
    <w:rsid w:val="009C361F"/>
    <w:rsid w:val="009C48CC"/>
    <w:rsid w:val="009D2379"/>
    <w:rsid w:val="009D5A86"/>
    <w:rsid w:val="009F09EB"/>
    <w:rsid w:val="00A02DFF"/>
    <w:rsid w:val="00A07F81"/>
    <w:rsid w:val="00A17E96"/>
    <w:rsid w:val="00A239EB"/>
    <w:rsid w:val="00A315F4"/>
    <w:rsid w:val="00A33C7D"/>
    <w:rsid w:val="00A46471"/>
    <w:rsid w:val="00A47E7C"/>
    <w:rsid w:val="00A60B81"/>
    <w:rsid w:val="00A62D3B"/>
    <w:rsid w:val="00A70536"/>
    <w:rsid w:val="00A71116"/>
    <w:rsid w:val="00A75D65"/>
    <w:rsid w:val="00A91C3C"/>
    <w:rsid w:val="00A9425C"/>
    <w:rsid w:val="00A966BE"/>
    <w:rsid w:val="00AA4D18"/>
    <w:rsid w:val="00AA555D"/>
    <w:rsid w:val="00AA7803"/>
    <w:rsid w:val="00AA7990"/>
    <w:rsid w:val="00AD460E"/>
    <w:rsid w:val="00AE3650"/>
    <w:rsid w:val="00AE386B"/>
    <w:rsid w:val="00AE3B63"/>
    <w:rsid w:val="00AE51BD"/>
    <w:rsid w:val="00AE5DBF"/>
    <w:rsid w:val="00AF0094"/>
    <w:rsid w:val="00AF00A7"/>
    <w:rsid w:val="00B07EDD"/>
    <w:rsid w:val="00B22259"/>
    <w:rsid w:val="00B27AE5"/>
    <w:rsid w:val="00B30809"/>
    <w:rsid w:val="00B4069F"/>
    <w:rsid w:val="00B522F3"/>
    <w:rsid w:val="00B60047"/>
    <w:rsid w:val="00B64CFD"/>
    <w:rsid w:val="00B65983"/>
    <w:rsid w:val="00B70EAB"/>
    <w:rsid w:val="00B740C7"/>
    <w:rsid w:val="00B839D5"/>
    <w:rsid w:val="00B862D2"/>
    <w:rsid w:val="00B9476B"/>
    <w:rsid w:val="00BA1157"/>
    <w:rsid w:val="00BA4AB3"/>
    <w:rsid w:val="00BA75B8"/>
    <w:rsid w:val="00BB2B35"/>
    <w:rsid w:val="00BC3FD4"/>
    <w:rsid w:val="00BD425E"/>
    <w:rsid w:val="00BE2A63"/>
    <w:rsid w:val="00BF3EB8"/>
    <w:rsid w:val="00C042E2"/>
    <w:rsid w:val="00C12245"/>
    <w:rsid w:val="00C1420F"/>
    <w:rsid w:val="00C17325"/>
    <w:rsid w:val="00C27620"/>
    <w:rsid w:val="00C32E54"/>
    <w:rsid w:val="00C3613F"/>
    <w:rsid w:val="00C44276"/>
    <w:rsid w:val="00C467FD"/>
    <w:rsid w:val="00C61AC2"/>
    <w:rsid w:val="00C66F6E"/>
    <w:rsid w:val="00C73B1D"/>
    <w:rsid w:val="00C73BA3"/>
    <w:rsid w:val="00C7565C"/>
    <w:rsid w:val="00C76FB9"/>
    <w:rsid w:val="00C8733A"/>
    <w:rsid w:val="00C90846"/>
    <w:rsid w:val="00C9357E"/>
    <w:rsid w:val="00C963BF"/>
    <w:rsid w:val="00CA5A4E"/>
    <w:rsid w:val="00CA5FA3"/>
    <w:rsid w:val="00CB53DE"/>
    <w:rsid w:val="00CB69B0"/>
    <w:rsid w:val="00CB7037"/>
    <w:rsid w:val="00CB7BE8"/>
    <w:rsid w:val="00CD4180"/>
    <w:rsid w:val="00CE3773"/>
    <w:rsid w:val="00CE37F8"/>
    <w:rsid w:val="00CE5FA8"/>
    <w:rsid w:val="00CE6F29"/>
    <w:rsid w:val="00CF1172"/>
    <w:rsid w:val="00CF11DD"/>
    <w:rsid w:val="00CF64AF"/>
    <w:rsid w:val="00D01D35"/>
    <w:rsid w:val="00D02EBC"/>
    <w:rsid w:val="00D05652"/>
    <w:rsid w:val="00D10491"/>
    <w:rsid w:val="00D11437"/>
    <w:rsid w:val="00D117DA"/>
    <w:rsid w:val="00D13654"/>
    <w:rsid w:val="00D1371F"/>
    <w:rsid w:val="00D21FD3"/>
    <w:rsid w:val="00D31A5D"/>
    <w:rsid w:val="00D335E0"/>
    <w:rsid w:val="00D35B84"/>
    <w:rsid w:val="00D37C37"/>
    <w:rsid w:val="00D47090"/>
    <w:rsid w:val="00D515C5"/>
    <w:rsid w:val="00D51DFE"/>
    <w:rsid w:val="00D529AA"/>
    <w:rsid w:val="00D6419C"/>
    <w:rsid w:val="00D679AB"/>
    <w:rsid w:val="00D71292"/>
    <w:rsid w:val="00D76F57"/>
    <w:rsid w:val="00D83614"/>
    <w:rsid w:val="00D93884"/>
    <w:rsid w:val="00DA5232"/>
    <w:rsid w:val="00DA5A54"/>
    <w:rsid w:val="00DB3FA5"/>
    <w:rsid w:val="00DB6FF3"/>
    <w:rsid w:val="00DC1780"/>
    <w:rsid w:val="00DC1C8D"/>
    <w:rsid w:val="00DC2A70"/>
    <w:rsid w:val="00DF3807"/>
    <w:rsid w:val="00E07A0E"/>
    <w:rsid w:val="00E119A6"/>
    <w:rsid w:val="00E150CB"/>
    <w:rsid w:val="00E1792E"/>
    <w:rsid w:val="00E2032B"/>
    <w:rsid w:val="00E219FC"/>
    <w:rsid w:val="00E22194"/>
    <w:rsid w:val="00E225F4"/>
    <w:rsid w:val="00E3792F"/>
    <w:rsid w:val="00E40E42"/>
    <w:rsid w:val="00E506C9"/>
    <w:rsid w:val="00E508B9"/>
    <w:rsid w:val="00E54465"/>
    <w:rsid w:val="00E60741"/>
    <w:rsid w:val="00E62D6F"/>
    <w:rsid w:val="00E63CB1"/>
    <w:rsid w:val="00E64390"/>
    <w:rsid w:val="00E70D36"/>
    <w:rsid w:val="00E7201F"/>
    <w:rsid w:val="00E762D7"/>
    <w:rsid w:val="00E80223"/>
    <w:rsid w:val="00E85B3E"/>
    <w:rsid w:val="00E87283"/>
    <w:rsid w:val="00EB1AA3"/>
    <w:rsid w:val="00EB621A"/>
    <w:rsid w:val="00EC3B4D"/>
    <w:rsid w:val="00EC44CE"/>
    <w:rsid w:val="00EE2E60"/>
    <w:rsid w:val="00EE4060"/>
    <w:rsid w:val="00EF01DF"/>
    <w:rsid w:val="00F058B9"/>
    <w:rsid w:val="00F1113D"/>
    <w:rsid w:val="00F134D2"/>
    <w:rsid w:val="00F20F07"/>
    <w:rsid w:val="00F22DAA"/>
    <w:rsid w:val="00F26EAD"/>
    <w:rsid w:val="00F3669D"/>
    <w:rsid w:val="00F42D51"/>
    <w:rsid w:val="00F47FAA"/>
    <w:rsid w:val="00F63BBA"/>
    <w:rsid w:val="00F7125A"/>
    <w:rsid w:val="00F73710"/>
    <w:rsid w:val="00F83836"/>
    <w:rsid w:val="00F97129"/>
    <w:rsid w:val="00FC1C77"/>
    <w:rsid w:val="00FC59D4"/>
    <w:rsid w:val="00FC66A4"/>
    <w:rsid w:val="00FD173D"/>
    <w:rsid w:val="00FD51C0"/>
    <w:rsid w:val="00FD5D8F"/>
    <w:rsid w:val="00FE4F99"/>
    <w:rsid w:val="00FF1DA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rakhanyan1989@mail.ru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gef.org/projects-operations/projects/1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4A85-C4BC-4B2C-A37B-C02BC4C2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8</Pages>
  <Words>3246</Words>
  <Characters>18503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105</cp:revision>
  <cp:lastPrinted>2017-12-22T05:37:00Z</cp:lastPrinted>
  <dcterms:created xsi:type="dcterms:W3CDTF">2020-09-22T12:30:00Z</dcterms:created>
  <dcterms:modified xsi:type="dcterms:W3CDTF">2022-03-10T06:46:00Z</dcterms:modified>
</cp:coreProperties>
</file>