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BD99" w14:textId="77777777" w:rsidR="00F81B64" w:rsidRDefault="006E3C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ՀԱՅՏԱՐԱՐՈՒԹՅՈՒՆ</w:t>
      </w:r>
    </w:p>
    <w:p w14:paraId="23979E34" w14:textId="77777777" w:rsidR="00F81B64" w:rsidRDefault="006E3C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ՀԱՄԱԳՈՐԾԱԿՑՈՒԹՅԱՆ ՆԱԽՆԱԿԱՆ ՊԱՅՄԱՆԱԳՐԻ ԿՆՔՄԱՆ</w:t>
      </w:r>
    </w:p>
    <w:p w14:paraId="0A9D020B" w14:textId="77777777" w:rsidR="00F81B64" w:rsidRDefault="00F81B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</w:rPr>
      </w:pPr>
    </w:p>
    <w:p w14:paraId="48F7D78F" w14:textId="77777777" w:rsidR="008D349C" w:rsidRDefault="008D349C" w:rsidP="008D349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Շրջակա միջավայրի նախարարությունը, որը գտնվում է ՀՀ, ք.Երևան, Հանրապետության հրապարակ, Կառավարության տուն 3 հասցեում, 2026 թվականին Հայաստանում անցկացվելիք «Կենսաբազմազանության մասին կոնվենցիայի կողմերի 17-րդ համաժողովի (COP-17) կազմակերպչական աշխատանքներին մասնակցելու նպատակով սույն հայտարարությամբ նախատեսված պայմաններին բավարարող կազմակերպություններին հրավիրում է համագործակցության։</w:t>
      </w:r>
    </w:p>
    <w:p w14:paraId="67156CFA" w14:textId="77777777" w:rsidR="008D349C" w:rsidRDefault="008D349C" w:rsidP="008D349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Ընտրված կազմակերպությանը (կազմակերպություններին) կառաջարկվի կնքել համագործակցության նախնական պայմանագիր: Համագործակցության տեխնիկական առաջադրանքը ներկայացված է սույն հայտարարության Հավելված №4-ում։</w:t>
      </w:r>
    </w:p>
    <w:p w14:paraId="3C029F78" w14:textId="77777777" w:rsidR="008D349C" w:rsidRDefault="008D349C" w:rsidP="008D34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Սույն հայտարարության շրջանակներում մասնակիցներին ներկայացվող պայմաններն են՝</w:t>
      </w:r>
    </w:p>
    <w:p w14:paraId="4BAC809B" w14:textId="77777777" w:rsidR="008D349C" w:rsidRDefault="008D349C" w:rsidP="008D34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Մասնակցության դիմում (ձևաչափը` համաձայն սույն հայտարարության Հավելված №1-ի), որում նշվում է մասնակցի անվանումը, ՀՎՀՀ-ն, գործունեության հասցեն, կապի միջոցները, էլեկտորնային փոստի հասցեն: Դիմումին կցվում է պետական գրանցման վկայակայի պատճենը.</w:t>
      </w:r>
    </w:p>
    <w:p w14:paraId="33CE951F" w14:textId="77777777" w:rsidR="008D349C" w:rsidRDefault="008D349C" w:rsidP="008D34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Կազմակերպությունը պետք է պետական գրանցում ստացած լինի մասնակցության դիմումը ներկայացնելուն նախորդող առնվազն երկրորդ տարում.</w:t>
      </w:r>
    </w:p>
    <w:p w14:paraId="173BA5CC" w14:textId="77777777" w:rsidR="008D349C" w:rsidRDefault="008D349C" w:rsidP="008D34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GHEA Grapalat" w:eastAsia="GHEA Grapalat" w:hAnsi="GHEA Grapalat" w:cs="GHEA Grapalat"/>
        </w:rPr>
      </w:pPr>
      <w:bookmarkStart w:id="0" w:name="_heading=h.is4qib66mbbi" w:colFirst="0" w:colLast="0"/>
      <w:bookmarkEnd w:id="0"/>
      <w:r>
        <w:rPr>
          <w:rFonts w:ascii="GHEA Grapalat" w:eastAsia="GHEA Grapalat" w:hAnsi="GHEA Grapalat" w:cs="GHEA Grapalat"/>
          <w:lang w:val="hy-AM"/>
        </w:rPr>
        <w:t xml:space="preserve">Կազմակերպությունը կամ տվյալ կազմակերպության հիմնական աշխատակազմը </w:t>
      </w:r>
      <w:r w:rsidRPr="001534FC">
        <w:rPr>
          <w:rFonts w:ascii="GHEA Grapalat" w:eastAsia="GHEA Grapalat" w:hAnsi="GHEA Grapalat" w:cs="GHEA Grapalat"/>
        </w:rPr>
        <w:t>(</w:t>
      </w:r>
      <w:r>
        <w:rPr>
          <w:rFonts w:ascii="GHEA Grapalat" w:eastAsia="GHEA Grapalat" w:hAnsi="GHEA Grapalat" w:cs="GHEA Grapalat"/>
          <w:lang w:val="hy-AM"/>
        </w:rPr>
        <w:t>առնվազն 3 աշխատակից</w:t>
      </w:r>
      <w:r w:rsidRPr="001534FC">
        <w:rPr>
          <w:rFonts w:ascii="GHEA Grapalat" w:eastAsia="GHEA Grapalat" w:hAnsi="GHEA Grapalat" w:cs="GHEA Grapalat"/>
        </w:rPr>
        <w:t xml:space="preserve">) </w:t>
      </w:r>
      <w:r>
        <w:rPr>
          <w:rFonts w:ascii="GHEA Grapalat" w:eastAsia="GHEA Grapalat" w:hAnsi="GHEA Grapalat" w:cs="GHEA Grapalat"/>
          <w:lang w:val="hy-AM"/>
        </w:rPr>
        <w:t>պետք է ունենա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ն</w:t>
      </w:r>
      <w:r>
        <w:rPr>
          <w:rFonts w:ascii="GHEA Grapalat" w:eastAsia="GHEA Grapalat" w:hAnsi="GHEA Grapalat" w:cs="GHEA Grapalat"/>
        </w:rPr>
        <w:t>ախկինում պատշաճ կատարված</w:t>
      </w:r>
      <w:r>
        <w:rPr>
          <w:rFonts w:ascii="GHEA Grapalat" w:eastAsia="GHEA Grapalat" w:hAnsi="GHEA Grapalat" w:cs="GHEA Grapalat"/>
          <w:lang w:val="hy-AM"/>
        </w:rPr>
        <w:t xml:space="preserve"> </w:t>
      </w:r>
      <w:r>
        <w:rPr>
          <w:rFonts w:ascii="GHEA Grapalat" w:eastAsia="GHEA Grapalat" w:hAnsi="GHEA Grapalat" w:cs="GHEA Grapalat"/>
        </w:rPr>
        <w:t>նմանատիպ առնվազն երկու պայմանագիր և դրա կատարումը հավաստող՝ պայմանագրի պատվիրատուի կողմից տրամադրված տեղեկանք: Նմանատիպ պայմանագիր է համարվում վերջին 5 տարվա ընթացքում ազգային կամ միջազգային հանրային նշանակության զանգվածային միջոցառումների կազմակերպումը, որի հիմնական մասնակիցների թիվը</w:t>
      </w:r>
      <w:r>
        <w:rPr>
          <w:rFonts w:ascii="GHEA Grapalat" w:eastAsia="GHEA Grapalat" w:hAnsi="GHEA Grapalat" w:cs="GHEA Grapalat"/>
          <w:lang w:val="hy-AM"/>
        </w:rPr>
        <w:t xml:space="preserve"> մեկ պայմանագրով</w:t>
      </w:r>
      <w:r>
        <w:rPr>
          <w:rFonts w:ascii="GHEA Grapalat" w:eastAsia="GHEA Grapalat" w:hAnsi="GHEA Grapalat" w:cs="GHEA Grapalat"/>
        </w:rPr>
        <w:t xml:space="preserve"> գերազանցել է 2000-ը։ Նախկինում նմա</w:t>
      </w:r>
      <w:r>
        <w:rPr>
          <w:rFonts w:ascii="GHEA Grapalat" w:eastAsia="GHEA Grapalat" w:hAnsi="GHEA Grapalat" w:cs="GHEA Grapalat"/>
          <w:lang w:val="hy-AM"/>
        </w:rPr>
        <w:t>նա</w:t>
      </w:r>
      <w:r>
        <w:rPr>
          <w:rFonts w:ascii="GHEA Grapalat" w:eastAsia="GHEA Grapalat" w:hAnsi="GHEA Grapalat" w:cs="GHEA Grapalat"/>
        </w:rPr>
        <w:t>տիպ պայմանագրերի պատշաճ կատարման վերաբերյալ տեղեկատվության ներկայացման ձևաչափը համաձայն սույն հայտարարության Հավելված №2-ի</w:t>
      </w:r>
      <w:r>
        <w:rPr>
          <w:rFonts w:ascii="Cambria Math" w:eastAsia="Cambria Math" w:hAnsi="Cambria Math" w:cs="Cambria Math"/>
        </w:rPr>
        <w:t>.</w:t>
      </w:r>
    </w:p>
    <w:p w14:paraId="66544D49" w14:textId="77777777" w:rsidR="008D349C" w:rsidRDefault="008D349C" w:rsidP="008D34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Կազմակերպության պորտֆոլիոն</w:t>
      </w:r>
      <w:r>
        <w:rPr>
          <w:rFonts w:ascii="Cambria Math" w:eastAsia="Cambria Math" w:hAnsi="Cambria Math" w:cs="Cambria Math"/>
        </w:rPr>
        <w:t>.</w:t>
      </w:r>
    </w:p>
    <w:p w14:paraId="4B25E2FA" w14:textId="77777777" w:rsidR="008D349C" w:rsidRDefault="008D349C" w:rsidP="008D34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Տեղեկանք կնքվելիք պայմանագրի կատարման համար առաջարկվող հիմնական աշխատակազմի մասին (ձևաչափը` համաձայն սույն հայտարարության Հավելված №3-ի), հիմնական աշխատակազմի ինքնակենսագրականները (CV) և հաստատած գրավոր համաձայնությունները` իրականացվելիք աշխատանքներում վերջիններիս ներգրավվելու մասին։ Թիմի անդամները պետք է ունենան առնվազն 5 տարվա աշխատանքային փորձով՝ որպես միջոցառումների կազմակերպիչ, ինչպես նաև թիմը պետք է ունենա փորձ մաքսային, էներգամատակարարման և լոգիստիկայի կառավարման ոլորտում։</w:t>
      </w:r>
      <w:r>
        <w:rPr>
          <w:rFonts w:ascii="Arial" w:eastAsia="Arial" w:hAnsi="Arial" w:cs="Arial"/>
          <w:i/>
          <w:sz w:val="20"/>
          <w:szCs w:val="20"/>
        </w:rPr>
        <w:t xml:space="preserve">  </w:t>
      </w:r>
      <w:r>
        <w:rPr>
          <w:rFonts w:ascii="GHEA Grapalat" w:eastAsia="GHEA Grapalat" w:hAnsi="GHEA Grapalat" w:cs="GHEA Grapalat"/>
        </w:rPr>
        <w:t xml:space="preserve"> Հայտերի ներկայացումից հետո անձնակազմի ցանկացած անդամի համարժեք փոփոխությունը պարտադիր է, ինչը պետք է համաձայնեցվի շրջակա միջավայրի նախարարության հետ։ Սույն պայմանի խախտումը հիմք է պայմանագրի չկնքման կամ կնքված պայմանագրի լուծման։</w:t>
      </w:r>
    </w:p>
    <w:p w14:paraId="07817B86" w14:textId="77777777" w:rsidR="008D349C" w:rsidRDefault="008D349C" w:rsidP="008D34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Հիմնական աշխատակազմի անգլերենի իմացությունը պարտադիր է։</w:t>
      </w:r>
    </w:p>
    <w:p w14:paraId="0D6C69F9" w14:textId="77777777" w:rsidR="008D349C" w:rsidRDefault="008D349C" w:rsidP="008D34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Սույն հայտարարությամբ պահանջվող փաստաթղթերը լիարժեք ներկայացրած մասնակիցները կընդգրկվեն ընդլայնված ցուցակում Հաշվի առնելով մասնակիցների փորձառությունները կկազմվի մասնակիցների կարճ ցուցակ, որոնց հետ վարվելու է </w:t>
      </w:r>
      <w:r>
        <w:rPr>
          <w:rFonts w:ascii="GHEA Grapalat" w:eastAsia="GHEA Grapalat" w:hAnsi="GHEA Grapalat" w:cs="GHEA Grapalat"/>
        </w:rPr>
        <w:lastRenderedPageBreak/>
        <w:t>հարցազրույց։ Հարցազրույցի ժամկետի և ձևաչափի վերաբերյալ մասնակիցները կծանուցվեն էլեկտրոնային փոստով։</w:t>
      </w:r>
    </w:p>
    <w:p w14:paraId="132A21F8" w14:textId="77777777" w:rsidR="008D349C" w:rsidRDefault="008D349C" w:rsidP="008D34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Համագործակցության նախնական պայմանագիր առաջարկվելու է կնքել այն կազմակերպությանը (կազմակերպություններին), որ(ոնք)ը հարցազրույցի արդյունքներով կճանաչվի լավագույնները։</w:t>
      </w:r>
    </w:p>
    <w:p w14:paraId="5265D686" w14:textId="77777777" w:rsidR="008D349C" w:rsidRDefault="008D349C" w:rsidP="008D34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GHEA Grapalat" w:eastAsia="GHEA Grapalat" w:hAnsi="GHEA Grapalat" w:cs="GHEA Grapalat"/>
        </w:rPr>
      </w:pPr>
      <w:bookmarkStart w:id="1" w:name="_heading=h.q7kjmrxk8w7w" w:colFirst="0" w:colLast="0"/>
      <w:bookmarkEnd w:id="1"/>
      <w:r>
        <w:rPr>
          <w:rFonts w:ascii="GHEA Grapalat" w:eastAsia="GHEA Grapalat" w:hAnsi="GHEA Grapalat" w:cs="GHEA Grapalat"/>
        </w:rPr>
        <w:t>Ընտրված մասնակից(ներ)ը որոշվում է(են) սույն հայտարարությամբ պահանջվող փաստաթղթերը լիարժեք ներկայացրած մասնակիցների ընդլայնված ցանկում ընդգրկված բավարար գնահատված հայտեր ներկայացրած մասնակիցներից։</w:t>
      </w:r>
    </w:p>
    <w:p w14:paraId="27E3ABB2" w14:textId="77777777" w:rsidR="008D349C" w:rsidRDefault="008D349C" w:rsidP="008D34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Սույն ընթացակարգին մասնակցության հայտերն անհրաժեշտ է ներկայացնել էլեկտրոնային ձևով` </w:t>
      </w:r>
      <w:hyperlink r:id="rId7">
        <w:r>
          <w:rPr>
            <w:rFonts w:ascii="GHEA Grapalat" w:eastAsia="GHEA Grapalat" w:hAnsi="GHEA Grapalat" w:cs="GHEA Grapalat"/>
            <w:u w:val="single"/>
          </w:rPr>
          <w:t>secretariat@env.am</w:t>
        </w:r>
      </w:hyperlink>
      <w:r>
        <w:rPr>
          <w:rFonts w:ascii="GHEA Grapalat" w:eastAsia="GHEA Grapalat" w:hAnsi="GHEA Grapalat" w:cs="GHEA Grapalat"/>
        </w:rPr>
        <w:t xml:space="preserve"> էլեկտրոնային փոստի միջոցով </w:t>
      </w:r>
      <w:r>
        <w:rPr>
          <w:rFonts w:ascii="GHEA Grapalat" w:eastAsia="GHEA Grapalat" w:hAnsi="GHEA Grapalat" w:cs="GHEA Grapalat"/>
          <w:lang w:val="hy-AM"/>
        </w:rPr>
        <w:t>կամ</w:t>
      </w:r>
      <w:r>
        <w:rPr>
          <w:rFonts w:ascii="GHEA Grapalat" w:eastAsia="GHEA Grapalat" w:hAnsi="GHEA Grapalat" w:cs="GHEA Grapalat"/>
        </w:rPr>
        <w:t xml:space="preserve"> էլեկտրոնային կրիչով մինչև </w:t>
      </w:r>
      <w:r>
        <w:rPr>
          <w:rFonts w:ascii="GHEA Grapalat" w:eastAsia="GHEA Grapalat" w:hAnsi="GHEA Grapalat" w:cs="GHEA Grapalat"/>
          <w:b/>
        </w:rPr>
        <w:t xml:space="preserve">2025 թվականի </w:t>
      </w:r>
      <w:r>
        <w:rPr>
          <w:rFonts w:ascii="GHEA Grapalat" w:eastAsia="GHEA Grapalat" w:hAnsi="GHEA Grapalat" w:cs="GHEA Grapalat"/>
          <w:b/>
          <w:lang w:val="hy-AM"/>
        </w:rPr>
        <w:t>սեպտեմբերի 2</w:t>
      </w:r>
      <w:r>
        <w:rPr>
          <w:rFonts w:ascii="GHEA Grapalat" w:eastAsia="GHEA Grapalat" w:hAnsi="GHEA Grapalat" w:cs="GHEA Grapalat"/>
          <w:b/>
        </w:rPr>
        <w:t>-ը</w:t>
      </w:r>
      <w:r>
        <w:rPr>
          <w:rFonts w:ascii="GHEA Grapalat" w:eastAsia="GHEA Grapalat" w:hAnsi="GHEA Grapalat" w:cs="GHEA Grapalat"/>
          <w:b/>
          <w:lang w:val="hy-AM"/>
        </w:rPr>
        <w:t>,</w:t>
      </w:r>
      <w:r>
        <w:rPr>
          <w:rFonts w:ascii="GHEA Grapalat" w:eastAsia="GHEA Grapalat" w:hAnsi="GHEA Grapalat" w:cs="GHEA Grapalat"/>
          <w:b/>
        </w:rPr>
        <w:t xml:space="preserve"> ժամը 10:00-ն</w:t>
      </w:r>
      <w:r>
        <w:rPr>
          <w:rFonts w:ascii="GHEA Grapalat" w:eastAsia="GHEA Grapalat" w:hAnsi="GHEA Grapalat" w:cs="GHEA Grapalat"/>
        </w:rPr>
        <w:t xml:space="preserve">։ Էլեկտրոնային կրիչով հայտերն անհրաժեշտ է ներկայացնել ստացականով՝ ՀՀ, ք.Երևան, Հանրապետության հրապարակ, Կառավարության տուն 3, 529 սենյակ հասցեով։ Վերջնաժամկետից հետո ներկայացված հայտերը քննարկման ենթակա չեն։ Փաստաթղթերը կարող են ներկայացվել հայերեն, ռուսերեն կամ անգլերեն լեզուներով: </w:t>
      </w:r>
    </w:p>
    <w:p w14:paraId="643E9D69" w14:textId="77777777" w:rsidR="008D349C" w:rsidRDefault="008D349C" w:rsidP="008D349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Սույն հայտարարության հետ կապված լրացուցիչ տեղեկություններ ստանալու համար կարող եք դիմել աշխատանքային խմբի քարտուղար` Ռոման Չոբանյանին։</w:t>
      </w:r>
    </w:p>
    <w:p w14:paraId="5129A580" w14:textId="77777777" w:rsidR="008D349C" w:rsidRDefault="008D349C" w:rsidP="008D349C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Հեռախոս` 011-81-85-29, +37494559902:</w:t>
      </w:r>
    </w:p>
    <w:p w14:paraId="465FEFD5" w14:textId="77777777" w:rsidR="008D349C" w:rsidRDefault="008D349C" w:rsidP="008D349C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Էլ.փոստ` </w:t>
      </w:r>
      <w:hyperlink r:id="rId8">
        <w:r>
          <w:rPr>
            <w:rFonts w:ascii="GHEA Grapalat" w:eastAsia="GHEA Grapalat" w:hAnsi="GHEA Grapalat" w:cs="GHEA Grapalat"/>
            <w:u w:val="single"/>
          </w:rPr>
          <w:t>secretariat@env.am</w:t>
        </w:r>
      </w:hyperlink>
      <w:r>
        <w:rPr>
          <w:rFonts w:ascii="GHEA Grapalat" w:eastAsia="GHEA Grapalat" w:hAnsi="GHEA Grapalat" w:cs="GHEA Grapalat"/>
        </w:rPr>
        <w:t>։</w:t>
      </w:r>
    </w:p>
    <w:p w14:paraId="288A7952" w14:textId="66E04FBD" w:rsidR="008D349C" w:rsidRDefault="008D349C" w:rsidP="008D349C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Շրջակա միջավայրի նախարարություն</w:t>
      </w:r>
    </w:p>
    <w:p w14:paraId="04B1F3BC" w14:textId="77777777" w:rsidR="008D349C" w:rsidRDefault="008D349C">
      <w:pPr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br w:type="page"/>
      </w:r>
    </w:p>
    <w:p w14:paraId="67682AB0" w14:textId="635D1315" w:rsidR="00F81B64" w:rsidRDefault="006E3C79" w:rsidP="008D349C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Հավելված №1</w:t>
      </w:r>
    </w:p>
    <w:p w14:paraId="223A7F73" w14:textId="77777777" w:rsidR="00F81B64" w:rsidRDefault="00F81B64">
      <w:pPr>
        <w:jc w:val="center"/>
        <w:rPr>
          <w:rFonts w:ascii="GHEA Grapalat" w:eastAsia="GHEA Grapalat" w:hAnsi="GHEA Grapalat" w:cs="GHEA Grapalat"/>
          <w:b/>
        </w:rPr>
      </w:pPr>
    </w:p>
    <w:p w14:paraId="39382CA1" w14:textId="77777777" w:rsidR="00F81B64" w:rsidRDefault="00F81B64">
      <w:pPr>
        <w:jc w:val="center"/>
        <w:rPr>
          <w:rFonts w:ascii="GHEA Grapalat" w:eastAsia="GHEA Grapalat" w:hAnsi="GHEA Grapalat" w:cs="GHEA Grapalat"/>
          <w:b/>
        </w:rPr>
      </w:pPr>
    </w:p>
    <w:p w14:paraId="3B14EBC3" w14:textId="77777777" w:rsidR="00F81B64" w:rsidRDefault="00F81B64">
      <w:pPr>
        <w:jc w:val="center"/>
        <w:rPr>
          <w:rFonts w:ascii="GHEA Grapalat" w:eastAsia="GHEA Grapalat" w:hAnsi="GHEA Grapalat" w:cs="GHEA Grapalat"/>
          <w:b/>
        </w:rPr>
      </w:pPr>
    </w:p>
    <w:p w14:paraId="2CA5786D" w14:textId="77777777" w:rsidR="00F81B64" w:rsidRDefault="006E3C79">
      <w:pPr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ՄԱՍՆԱԿՑՈՒԹՅԱՆ ԴԻՄՈՒՄ</w:t>
      </w:r>
    </w:p>
    <w:p w14:paraId="6309A63E" w14:textId="77777777" w:rsidR="00F81B64" w:rsidRDefault="00F81B64">
      <w:pPr>
        <w:pStyle w:val="Heading6"/>
        <w:jc w:val="center"/>
        <w:rPr>
          <w:rFonts w:ascii="GHEA Grapalat" w:eastAsia="GHEA Grapalat" w:hAnsi="GHEA Grapalat" w:cs="GHEA Grapalat"/>
          <w:sz w:val="24"/>
          <w:szCs w:val="24"/>
        </w:rPr>
      </w:pPr>
    </w:p>
    <w:p w14:paraId="043B7EA8" w14:textId="77777777" w:rsidR="00F81B64" w:rsidRDefault="00F81B64"/>
    <w:p w14:paraId="7976963F" w14:textId="77777777" w:rsidR="00F81B64" w:rsidRDefault="006E3C79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մասնակցի անվանումը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</w:rPr>
        <w:t xml:space="preserve"> -ն հայտնում է, որ ցանկություն ունի մասնակցել Շրջակա միջավայրի նախարարության կողմից հայտարարված համագործակցության հրավերին և հայտարարության</w:t>
      </w:r>
      <w:r>
        <w:rPr>
          <w:rFonts w:ascii="GHEA Grapalat" w:eastAsia="GHEA Grapalat" w:hAnsi="GHEA Grapalat" w:cs="GHEA Grapalat"/>
          <w:vertAlign w:val="superscript"/>
        </w:rPr>
        <w:t xml:space="preserve"> </w:t>
      </w:r>
      <w:r>
        <w:rPr>
          <w:rFonts w:ascii="GHEA Grapalat" w:eastAsia="GHEA Grapalat" w:hAnsi="GHEA Grapalat" w:cs="GHEA Grapalat"/>
        </w:rPr>
        <w:t>պահանջներին համապատասխան ներկայացնում է հայտ:</w:t>
      </w:r>
    </w:p>
    <w:p w14:paraId="556ED6F6" w14:textId="77777777" w:rsidR="00F81B64" w:rsidRDefault="006E3C79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մասնակցի անվանումը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  <w:vertAlign w:val="subscript"/>
        </w:rPr>
        <w:t xml:space="preserve"> </w:t>
      </w:r>
      <w:r>
        <w:rPr>
          <w:rFonts w:ascii="GHEA Grapalat" w:eastAsia="GHEA Grapalat" w:hAnsi="GHEA Grapalat" w:cs="GHEA Grapalat"/>
        </w:rPr>
        <w:t xml:space="preserve">-ն հայտնում և հավաստում է, որ հանդիսանում է </w:t>
      </w: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  երկրի անվանումը                            </w:t>
      </w:r>
      <w:r>
        <w:rPr>
          <w:rFonts w:ascii="GHEA Grapalat" w:eastAsia="GHEA Grapalat" w:hAnsi="GHEA Grapalat" w:cs="GHEA Grapalat"/>
          <w:vertAlign w:val="subscript"/>
        </w:rPr>
        <w:t xml:space="preserve"> </w:t>
      </w:r>
      <w:r>
        <w:rPr>
          <w:rFonts w:ascii="GHEA Grapalat" w:eastAsia="GHEA Grapalat" w:hAnsi="GHEA Grapalat" w:cs="GHEA Grapalat"/>
        </w:rPr>
        <w:t xml:space="preserve">ռեզիդենտ:  </w:t>
      </w:r>
    </w:p>
    <w:p w14:paraId="183980BF" w14:textId="77777777" w:rsidR="00F81B64" w:rsidRDefault="006E3C79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մասնակցի անվանումը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  <w:vertAlign w:val="subscript"/>
        </w:rPr>
        <w:t xml:space="preserve"> </w:t>
      </w:r>
      <w:r>
        <w:rPr>
          <w:rFonts w:ascii="GHEA Grapalat" w:eastAsia="GHEA Grapalat" w:hAnsi="GHEA Grapalat" w:cs="GHEA Grapalat"/>
        </w:rPr>
        <w:t>-ի՝</w:t>
      </w:r>
    </w:p>
    <w:p w14:paraId="710CF002" w14:textId="77777777" w:rsidR="00F81B64" w:rsidRDefault="006E3C79">
      <w:pPr>
        <w:numPr>
          <w:ilvl w:val="0"/>
          <w:numId w:val="4"/>
        </w:numPr>
        <w:spacing w:line="276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հարկ վճարողի հաշվառման համարն է`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հարկի վճարողի հաշվառման համարը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</w:rPr>
        <w:t>.</w:t>
      </w:r>
    </w:p>
    <w:p w14:paraId="186067A7" w14:textId="77777777" w:rsidR="00F81B64" w:rsidRDefault="006E3C79">
      <w:pPr>
        <w:numPr>
          <w:ilvl w:val="0"/>
          <w:numId w:val="4"/>
        </w:numPr>
        <w:spacing w:line="276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էլեկտրոնային փոստի հասցեն է`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էլեկտրոնային փոստի հասցեն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</w:rPr>
        <w:t>.</w:t>
      </w:r>
    </w:p>
    <w:p w14:paraId="45752CF0" w14:textId="77777777" w:rsidR="00F81B64" w:rsidRDefault="006E3C79">
      <w:pPr>
        <w:numPr>
          <w:ilvl w:val="0"/>
          <w:numId w:val="4"/>
        </w:numPr>
        <w:spacing w:line="276" w:lineRule="auto"/>
        <w:jc w:val="both"/>
        <w:rPr>
          <w:rFonts w:ascii="GHEA Grapalat" w:eastAsia="GHEA Grapalat" w:hAnsi="GHEA Grapalat" w:cs="GHEA Grapalat"/>
          <w:vertAlign w:val="superscript"/>
        </w:rPr>
      </w:pPr>
      <w:r>
        <w:rPr>
          <w:rFonts w:ascii="GHEA Grapalat" w:eastAsia="GHEA Grapalat" w:hAnsi="GHEA Grapalat" w:cs="GHEA Grapalat"/>
        </w:rPr>
        <w:t xml:space="preserve">գործունեության հասցեն է՝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գործունեության հասցեն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</w:rPr>
        <w:t xml:space="preserve">. </w:t>
      </w:r>
    </w:p>
    <w:p w14:paraId="3B49C0AA" w14:textId="77777777" w:rsidR="00F81B64" w:rsidRDefault="006E3C79">
      <w:pPr>
        <w:numPr>
          <w:ilvl w:val="0"/>
          <w:numId w:val="4"/>
        </w:numPr>
        <w:spacing w:line="276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հեռախոսահամարն է՝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հեռախոսի համարը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</w:rPr>
        <w:t>.</w:t>
      </w:r>
    </w:p>
    <w:p w14:paraId="17710C8E" w14:textId="77777777" w:rsidR="00F81B64" w:rsidRDefault="00F81B64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</w:p>
    <w:p w14:paraId="66FB7269" w14:textId="77777777" w:rsidR="00F81B64" w:rsidRDefault="006E3C79" w:rsidP="005A4F2B">
      <w:pPr>
        <w:spacing w:line="276" w:lineRule="auto"/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  <w:r>
        <w:rPr>
          <w:rFonts w:ascii="GHEA Grapalat" w:eastAsia="GHEA Grapalat" w:hAnsi="GHEA Grapalat" w:cs="GHEA Grapalat"/>
        </w:rPr>
        <w:t xml:space="preserve">Կից ներկայացվում  է </w:t>
      </w: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մասնակցի անվանումը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  <w:vertAlign w:val="subscript"/>
        </w:rPr>
        <w:t xml:space="preserve"> </w:t>
      </w:r>
      <w:r>
        <w:rPr>
          <w:rFonts w:ascii="GHEA Grapalat" w:eastAsia="GHEA Grapalat" w:hAnsi="GHEA Grapalat" w:cs="GHEA Grapalat"/>
        </w:rPr>
        <w:t xml:space="preserve">-ի պետական գրանցման վկայակայի պատճենը և իրական շահառուների վերաբերյալ տեղեկություններ պարունակող կայքէջի հղումը՝ </w:t>
      </w:r>
      <w:r>
        <w:rPr>
          <w:rFonts w:ascii="GHEA Grapalat" w:eastAsia="GHEA Grapalat" w:hAnsi="GHEA Grapalat" w:cs="GHEA Grapalat"/>
          <w:u w:val="single"/>
        </w:rPr>
        <w:tab/>
      </w:r>
      <w:r>
        <w:rPr>
          <w:rFonts w:ascii="GHEA Grapalat" w:eastAsia="GHEA Grapalat" w:hAnsi="GHEA Grapalat" w:cs="GHEA Grapalat"/>
          <w:u w:val="single"/>
        </w:rPr>
        <w:tab/>
      </w:r>
      <w:r>
        <w:rPr>
          <w:rFonts w:ascii="GHEA Grapalat" w:eastAsia="GHEA Grapalat" w:hAnsi="GHEA Grapalat" w:cs="GHEA Grapalat"/>
          <w:u w:val="single"/>
        </w:rPr>
        <w:tab/>
      </w:r>
      <w:r>
        <w:rPr>
          <w:rFonts w:ascii="GHEA Grapalat" w:eastAsia="GHEA Grapalat" w:hAnsi="GHEA Grapalat" w:cs="GHEA Grapalat"/>
          <w:u w:val="single"/>
        </w:rPr>
        <w:tab/>
      </w:r>
      <w:r>
        <w:rPr>
          <w:rFonts w:ascii="GHEA Grapalat" w:eastAsia="GHEA Grapalat" w:hAnsi="GHEA Grapalat" w:cs="GHEA Grapalat"/>
          <w:u w:val="single"/>
        </w:rPr>
        <w:tab/>
      </w:r>
      <w:r>
        <w:rPr>
          <w:rFonts w:ascii="GHEA Grapalat" w:eastAsia="GHEA Grapalat" w:hAnsi="GHEA Grapalat" w:cs="GHEA Grapalat"/>
          <w:u w:val="single"/>
        </w:rPr>
        <w:tab/>
      </w:r>
      <w:r>
        <w:rPr>
          <w:rFonts w:ascii="GHEA Grapalat" w:eastAsia="GHEA Grapalat" w:hAnsi="GHEA Grapalat" w:cs="GHEA Grapalat"/>
        </w:rPr>
        <w:t>*։</w:t>
      </w:r>
    </w:p>
    <w:p w14:paraId="57610347" w14:textId="77777777" w:rsidR="00F81B64" w:rsidRDefault="00F81B64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3FC7B287" w14:textId="77777777" w:rsidR="00F81B64" w:rsidRDefault="00F81B64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6B18C8EC" w14:textId="77777777" w:rsidR="00F81B64" w:rsidRDefault="00F81B64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</w:p>
    <w:p w14:paraId="30E0E472" w14:textId="77777777" w:rsidR="00F81B64" w:rsidRDefault="00F81B64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3EA8B3AB" w14:textId="77777777" w:rsidR="00F81B64" w:rsidRDefault="00F81B64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6901812F" w14:textId="77777777" w:rsidR="00F81B64" w:rsidRDefault="00F81B64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79C5CEA6" w14:textId="77777777" w:rsidR="00F81B64" w:rsidRDefault="00F81B64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tbl>
      <w:tblPr>
        <w:tblStyle w:val="a"/>
        <w:tblW w:w="9594" w:type="dxa"/>
        <w:jc w:val="center"/>
        <w:tblLayout w:type="fixed"/>
        <w:tblLook w:val="0400" w:firstRow="0" w:lastRow="0" w:firstColumn="0" w:lastColumn="0" w:noHBand="0" w:noVBand="1"/>
      </w:tblPr>
      <w:tblGrid>
        <w:gridCol w:w="5868"/>
        <w:gridCol w:w="1026"/>
        <w:gridCol w:w="2700"/>
      </w:tblGrid>
      <w:tr w:rsidR="00F81B64" w14:paraId="24DBC99E" w14:textId="77777777">
        <w:trPr>
          <w:jc w:val="center"/>
        </w:trPr>
        <w:tc>
          <w:tcPr>
            <w:tcW w:w="5868" w:type="dxa"/>
            <w:tcBorders>
              <w:bottom w:val="single" w:sz="4" w:space="0" w:color="000000"/>
            </w:tcBorders>
          </w:tcPr>
          <w:p w14:paraId="3495A9B2" w14:textId="77777777"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026" w:type="dxa"/>
          </w:tcPr>
          <w:p w14:paraId="6C9BE103" w14:textId="77777777"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31417A4" w14:textId="77777777"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</w:tr>
      <w:tr w:rsidR="00F81B64" w14:paraId="4E214291" w14:textId="77777777">
        <w:trPr>
          <w:jc w:val="center"/>
        </w:trPr>
        <w:tc>
          <w:tcPr>
            <w:tcW w:w="5868" w:type="dxa"/>
            <w:tcBorders>
              <w:top w:val="single" w:sz="4" w:space="0" w:color="000000"/>
            </w:tcBorders>
          </w:tcPr>
          <w:p w14:paraId="1ED2807A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Մասնակցի անվանումը (ղեկավարի պաշտոնը, անուն ազգանունը)</w:t>
            </w:r>
          </w:p>
        </w:tc>
        <w:tc>
          <w:tcPr>
            <w:tcW w:w="1026" w:type="dxa"/>
          </w:tcPr>
          <w:p w14:paraId="0C978624" w14:textId="77777777"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2C01C0F0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(ստորագրությունը)</w:t>
            </w:r>
          </w:p>
          <w:p w14:paraId="5A5370F5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</w:rPr>
            </w:pPr>
          </w:p>
        </w:tc>
      </w:tr>
    </w:tbl>
    <w:p w14:paraId="6D038D2A" w14:textId="77777777" w:rsidR="00F81B64" w:rsidRDefault="00F81B64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14:paraId="3C4B71F4" w14:textId="77777777" w:rsidR="00F81B64" w:rsidRDefault="00F81B64"/>
    <w:p w14:paraId="355F747C" w14:textId="77777777" w:rsidR="005A4F2B" w:rsidRDefault="005A4F2B"/>
    <w:p w14:paraId="2A048088" w14:textId="77777777" w:rsidR="005A4F2B" w:rsidRDefault="005A4F2B"/>
    <w:p w14:paraId="09C39FD3" w14:textId="77777777" w:rsidR="005A4F2B" w:rsidRDefault="005A4F2B"/>
    <w:p w14:paraId="30D720E5" w14:textId="77777777" w:rsidR="00F81B64" w:rsidRDefault="006E3C79" w:rsidP="005A4F2B">
      <w:pPr>
        <w:jc w:val="both"/>
      </w:pPr>
      <w:r>
        <w:t xml:space="preserve">* </w:t>
      </w:r>
      <w:r>
        <w:rPr>
          <w:rFonts w:ascii="GHEA Grapalat" w:eastAsia="GHEA Grapalat" w:hAnsi="GHEA Grapalat" w:cs="GHEA Grapalat"/>
          <w:i/>
          <w:sz w:val="18"/>
          <w:szCs w:val="18"/>
        </w:rPr>
        <w:t>ներկայացվում է «Իրավաբանական անձանց պետական գրանցման, իրավաբանական անձանց ստորաբաժանումների, հիմնարկների և անհատ ձեռնարկատերերի պետական հաշվառման</w:t>
      </w:r>
      <w:r>
        <w:rPr>
          <w:rFonts w:ascii="Calibri" w:eastAsia="Calibri" w:hAnsi="Calibri" w:cs="Calibri"/>
          <w:i/>
          <w:sz w:val="18"/>
          <w:szCs w:val="18"/>
        </w:rPr>
        <w:t> </w:t>
      </w:r>
      <w:r>
        <w:rPr>
          <w:rFonts w:ascii="GHEA Grapalat" w:eastAsia="GHEA Grapalat" w:hAnsi="GHEA Grapalat" w:cs="GHEA Grapalat"/>
          <w:i/>
          <w:sz w:val="18"/>
          <w:szCs w:val="18"/>
        </w:rPr>
        <w:t>մասին» օրենքի համաձայն՝ իրավաբանական անձանց պետական ռեգիստրի գործակալությունում գրանցած՝ իր իրական շահառուների վերաբերյալ տեղեկություններ պարունակող կայքէջի հղումը</w:t>
      </w:r>
    </w:p>
    <w:p w14:paraId="4815B05B" w14:textId="77777777" w:rsidR="005A4F2B" w:rsidRDefault="005A4F2B">
      <w:r>
        <w:rPr>
          <w:i/>
        </w:rPr>
        <w:br w:type="page"/>
      </w:r>
    </w:p>
    <w:p w14:paraId="031B719F" w14:textId="77777777" w:rsidR="00F81B64" w:rsidRDefault="006E3C79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  <w:r>
        <w:rPr>
          <w:rFonts w:ascii="GHEA Grapalat" w:eastAsia="GHEA Grapalat" w:hAnsi="GHEA Grapalat" w:cs="GHEA Grapalat"/>
          <w:i w:val="0"/>
          <w:sz w:val="24"/>
          <w:szCs w:val="24"/>
        </w:rPr>
        <w:lastRenderedPageBreak/>
        <w:t>Հավելված №2</w:t>
      </w:r>
    </w:p>
    <w:p w14:paraId="4EE29D14" w14:textId="77777777" w:rsidR="00F81B64" w:rsidRDefault="00F81B64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14:paraId="66B0EA92" w14:textId="77777777" w:rsidR="00F81B64" w:rsidRDefault="00F81B64"/>
    <w:p w14:paraId="2C23DFDF" w14:textId="77777777" w:rsidR="00F81B64" w:rsidRDefault="00F81B64"/>
    <w:p w14:paraId="77503903" w14:textId="77777777" w:rsidR="00F81B64" w:rsidRDefault="006E3C79">
      <w:pPr>
        <w:ind w:left="-66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ՏԵՂԵԿԱՏՎՈՒԹՅՈՒՆ</w:t>
      </w:r>
    </w:p>
    <w:p w14:paraId="5BA82179" w14:textId="77777777" w:rsidR="00F81B64" w:rsidRDefault="006E3C79">
      <w:pPr>
        <w:ind w:left="-66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Նախկինում նմա</w:t>
      </w:r>
      <w:r w:rsidR="00473FAA">
        <w:rPr>
          <w:rFonts w:ascii="GHEA Grapalat" w:eastAsia="GHEA Grapalat" w:hAnsi="GHEA Grapalat" w:cs="GHEA Grapalat"/>
          <w:lang w:val="hy-AM"/>
        </w:rPr>
        <w:t>նա</w:t>
      </w:r>
      <w:r>
        <w:rPr>
          <w:rFonts w:ascii="GHEA Grapalat" w:eastAsia="GHEA Grapalat" w:hAnsi="GHEA Grapalat" w:cs="GHEA Grapalat"/>
        </w:rPr>
        <w:t>տիպ պայմանագրերի պատշաճ կատարման վերաբերյալ</w:t>
      </w:r>
    </w:p>
    <w:p w14:paraId="5C1902AF" w14:textId="77777777" w:rsidR="00F81B64" w:rsidRDefault="00F81B64">
      <w:pPr>
        <w:rPr>
          <w:rFonts w:ascii="GHEA Grapalat" w:eastAsia="GHEA Grapalat" w:hAnsi="GHEA Grapalat" w:cs="GHEA Grapalat"/>
        </w:rPr>
      </w:pPr>
    </w:p>
    <w:tbl>
      <w:tblPr>
        <w:tblStyle w:val="a0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185"/>
        <w:gridCol w:w="1485"/>
        <w:gridCol w:w="1455"/>
        <w:gridCol w:w="1635"/>
        <w:gridCol w:w="2070"/>
        <w:gridCol w:w="1845"/>
      </w:tblGrid>
      <w:tr w:rsidR="00F81B64" w14:paraId="31CA2A3D" w14:textId="77777777">
        <w:tc>
          <w:tcPr>
            <w:tcW w:w="495" w:type="dxa"/>
            <w:vAlign w:val="center"/>
          </w:tcPr>
          <w:p w14:paraId="4688EAB6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հ/հ</w:t>
            </w:r>
          </w:p>
        </w:tc>
        <w:tc>
          <w:tcPr>
            <w:tcW w:w="1185" w:type="dxa"/>
            <w:vAlign w:val="center"/>
          </w:tcPr>
          <w:p w14:paraId="0DA11A9E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Տարեթիվը</w:t>
            </w:r>
          </w:p>
        </w:tc>
        <w:tc>
          <w:tcPr>
            <w:tcW w:w="1485" w:type="dxa"/>
            <w:vAlign w:val="center"/>
          </w:tcPr>
          <w:p w14:paraId="7886D259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Պայմանագրի առարկան</w:t>
            </w:r>
          </w:p>
        </w:tc>
        <w:tc>
          <w:tcPr>
            <w:tcW w:w="1455" w:type="dxa"/>
            <w:vAlign w:val="center"/>
          </w:tcPr>
          <w:p w14:paraId="67408DF3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Միջոցառման անցկացման վայրը</w:t>
            </w:r>
          </w:p>
        </w:tc>
        <w:tc>
          <w:tcPr>
            <w:tcW w:w="1635" w:type="dxa"/>
            <w:vAlign w:val="center"/>
          </w:tcPr>
          <w:p w14:paraId="32929997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Միջոցառման մասնակիցների թվաքանակը</w:t>
            </w:r>
          </w:p>
        </w:tc>
        <w:tc>
          <w:tcPr>
            <w:tcW w:w="2070" w:type="dxa"/>
            <w:vAlign w:val="center"/>
          </w:tcPr>
          <w:p w14:paraId="3D1B086D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Պատվիրատուի անվանումը և կապի միջոցները (հեռախոսահամարը և էլ.փոստը)</w:t>
            </w:r>
          </w:p>
        </w:tc>
        <w:tc>
          <w:tcPr>
            <w:tcW w:w="1845" w:type="dxa"/>
          </w:tcPr>
          <w:p w14:paraId="511F1DE1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Նախորդ խոշորամասշտաբ միջոցառումների վերաբերյալ հղումների տրամադրում</w:t>
            </w:r>
          </w:p>
        </w:tc>
      </w:tr>
      <w:tr w:rsidR="00F81B64" w14:paraId="4024614A" w14:textId="77777777">
        <w:tc>
          <w:tcPr>
            <w:tcW w:w="495" w:type="dxa"/>
          </w:tcPr>
          <w:p w14:paraId="33C33669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185" w:type="dxa"/>
          </w:tcPr>
          <w:p w14:paraId="630B2239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485" w:type="dxa"/>
          </w:tcPr>
          <w:p w14:paraId="3D2CDADF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455" w:type="dxa"/>
          </w:tcPr>
          <w:p w14:paraId="7CD561A5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635" w:type="dxa"/>
          </w:tcPr>
          <w:p w14:paraId="210FDF78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070" w:type="dxa"/>
          </w:tcPr>
          <w:p w14:paraId="78FCC10D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845" w:type="dxa"/>
          </w:tcPr>
          <w:p w14:paraId="13871459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F81B64" w14:paraId="42D6BF0B" w14:textId="77777777">
        <w:tc>
          <w:tcPr>
            <w:tcW w:w="495" w:type="dxa"/>
          </w:tcPr>
          <w:p w14:paraId="4EB52E3F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185" w:type="dxa"/>
          </w:tcPr>
          <w:p w14:paraId="17BC02FA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485" w:type="dxa"/>
          </w:tcPr>
          <w:p w14:paraId="22CAED5D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455" w:type="dxa"/>
          </w:tcPr>
          <w:p w14:paraId="5E00D9A2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635" w:type="dxa"/>
          </w:tcPr>
          <w:p w14:paraId="61A9F550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070" w:type="dxa"/>
          </w:tcPr>
          <w:p w14:paraId="5034F99E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845" w:type="dxa"/>
          </w:tcPr>
          <w:p w14:paraId="1B591065" w14:textId="77777777" w:rsidR="00F81B64" w:rsidRDefault="00F81B64">
            <w:pPr>
              <w:rPr>
                <w:rFonts w:ascii="GHEA Grapalat" w:eastAsia="GHEA Grapalat" w:hAnsi="GHEA Grapalat" w:cs="GHEA Grapalat"/>
              </w:rPr>
            </w:pPr>
          </w:p>
        </w:tc>
      </w:tr>
    </w:tbl>
    <w:p w14:paraId="436BE65B" w14:textId="77777777" w:rsidR="00F81B64" w:rsidRDefault="00F81B64">
      <w:pPr>
        <w:rPr>
          <w:rFonts w:ascii="GHEA Grapalat" w:eastAsia="GHEA Grapalat" w:hAnsi="GHEA Grapalat" w:cs="GHEA Grapalat"/>
        </w:rPr>
      </w:pPr>
    </w:p>
    <w:p w14:paraId="1D711757" w14:textId="77777777" w:rsidR="00F81B64" w:rsidRDefault="00F81B64">
      <w:pPr>
        <w:tabs>
          <w:tab w:val="left" w:pos="1134"/>
        </w:tabs>
        <w:ind w:firstLine="720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169915C3" w14:textId="77777777" w:rsidR="00F81B64" w:rsidRDefault="006E3C79">
      <w:pPr>
        <w:jc w:val="both"/>
        <w:rPr>
          <w:rFonts w:ascii="GHEA Grapalat" w:eastAsia="GHEA Grapalat" w:hAnsi="GHEA Grapalat" w:cs="GHEA Grapalat"/>
          <w:sz w:val="20"/>
          <w:szCs w:val="20"/>
        </w:rPr>
      </w:pPr>
      <w:r>
        <w:rPr>
          <w:rFonts w:ascii="GHEA Grapalat" w:eastAsia="GHEA Grapalat" w:hAnsi="GHEA Grapalat" w:cs="GHEA Grapalat"/>
          <w:sz w:val="20"/>
          <w:szCs w:val="20"/>
        </w:rPr>
        <w:tab/>
        <w:t>Կից ներկայացվում է հայտարարությամբ պահանջվող փաստաթղթերը (</w:t>
      </w:r>
      <w:r w:rsidR="002D09B8" w:rsidRPr="002D09B8">
        <w:rPr>
          <w:rFonts w:ascii="GHEA Grapalat" w:eastAsia="GHEA Grapalat" w:hAnsi="GHEA Grapalat" w:cs="GHEA Grapalat"/>
          <w:sz w:val="20"/>
          <w:szCs w:val="20"/>
        </w:rPr>
        <w:t>կազմակերպությունը կամ տվյալ կազմակերպության հիմնական աշխատակազմը (առնվազն 3 աշխատակից) պետք է ունենա</w:t>
      </w:r>
      <w:r w:rsidR="002D09B8">
        <w:rPr>
          <w:rFonts w:ascii="GHEA Grapalat" w:eastAsia="GHEA Grapalat" w:hAnsi="GHEA Grapalat" w:cs="GHEA Grapalat"/>
          <w:sz w:val="20"/>
          <w:szCs w:val="20"/>
        </w:rPr>
        <w:t xml:space="preserve"> </w:t>
      </w:r>
      <w:r>
        <w:rPr>
          <w:rFonts w:ascii="GHEA Grapalat" w:eastAsia="GHEA Grapalat" w:hAnsi="GHEA Grapalat" w:cs="GHEA Grapalat"/>
          <w:sz w:val="20"/>
          <w:szCs w:val="20"/>
        </w:rPr>
        <w:t xml:space="preserve">նախկինում պատշաճ կատարված նմանատիպ առնվազն </w:t>
      </w:r>
      <w:r w:rsidR="006131A7" w:rsidRPr="002D09B8">
        <w:rPr>
          <w:rFonts w:ascii="GHEA Grapalat" w:eastAsia="GHEA Grapalat" w:hAnsi="GHEA Grapalat" w:cs="GHEA Grapalat"/>
          <w:sz w:val="20"/>
          <w:szCs w:val="20"/>
        </w:rPr>
        <w:t>երկու</w:t>
      </w:r>
      <w:r>
        <w:rPr>
          <w:rFonts w:ascii="GHEA Grapalat" w:eastAsia="GHEA Grapalat" w:hAnsi="GHEA Grapalat" w:cs="GHEA Grapalat"/>
          <w:sz w:val="20"/>
          <w:szCs w:val="20"/>
        </w:rPr>
        <w:t xml:space="preserve"> պայմանագիր և դրա կատարումը հավաստող՝ պայմանագրի պատվիրատուի կողմից տրամադրված տեղեկանք. նմանատիպ պայմանագիր է համարվում վերջին 5 տարվա ընթացքում ազգային կամ միջազգային հանրային նշանակության զանգվածային միջոցառումների կազմակերպումը, որի հիմնական մասնակիցների թիվը գերազանցել է 2000-ը):</w:t>
      </w:r>
    </w:p>
    <w:p w14:paraId="09E49350" w14:textId="77777777" w:rsidR="00F81B64" w:rsidRDefault="00F81B64">
      <w:pPr>
        <w:ind w:left="-66"/>
        <w:jc w:val="right"/>
        <w:rPr>
          <w:rFonts w:ascii="GHEA Grapalat" w:eastAsia="GHEA Grapalat" w:hAnsi="GHEA Grapalat" w:cs="GHEA Grapalat"/>
          <w:sz w:val="20"/>
          <w:szCs w:val="20"/>
        </w:rPr>
      </w:pPr>
    </w:p>
    <w:p w14:paraId="20F423C1" w14:textId="77777777" w:rsidR="00F81B64" w:rsidRDefault="00F81B64">
      <w:pPr>
        <w:rPr>
          <w:rFonts w:ascii="GHEA Grapalat" w:eastAsia="GHEA Grapalat" w:hAnsi="GHEA Grapalat" w:cs="GHEA Grapalat"/>
          <w:sz w:val="20"/>
          <w:szCs w:val="20"/>
        </w:rPr>
      </w:pPr>
    </w:p>
    <w:tbl>
      <w:tblPr>
        <w:tblStyle w:val="a1"/>
        <w:tblW w:w="9594" w:type="dxa"/>
        <w:jc w:val="center"/>
        <w:tblLayout w:type="fixed"/>
        <w:tblLook w:val="0400" w:firstRow="0" w:lastRow="0" w:firstColumn="0" w:lastColumn="0" w:noHBand="0" w:noVBand="1"/>
      </w:tblPr>
      <w:tblGrid>
        <w:gridCol w:w="5868"/>
        <w:gridCol w:w="1026"/>
        <w:gridCol w:w="2700"/>
      </w:tblGrid>
      <w:tr w:rsidR="00F81B64" w14:paraId="1BBD2D83" w14:textId="77777777">
        <w:trPr>
          <w:jc w:val="center"/>
        </w:trPr>
        <w:tc>
          <w:tcPr>
            <w:tcW w:w="5868" w:type="dxa"/>
            <w:tcBorders>
              <w:bottom w:val="single" w:sz="4" w:space="0" w:color="000000"/>
            </w:tcBorders>
          </w:tcPr>
          <w:p w14:paraId="510C65B9" w14:textId="77777777"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026" w:type="dxa"/>
          </w:tcPr>
          <w:p w14:paraId="63A75667" w14:textId="77777777"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5AA9259" w14:textId="77777777"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</w:tr>
      <w:tr w:rsidR="00F81B64" w14:paraId="6CA8F48C" w14:textId="77777777">
        <w:trPr>
          <w:trHeight w:val="399"/>
          <w:jc w:val="center"/>
        </w:trPr>
        <w:tc>
          <w:tcPr>
            <w:tcW w:w="5868" w:type="dxa"/>
            <w:tcBorders>
              <w:top w:val="single" w:sz="4" w:space="0" w:color="000000"/>
            </w:tcBorders>
          </w:tcPr>
          <w:p w14:paraId="4387B183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Մասնակցի անվանումը (ղեկավարի պաշտոնը, անուն ազգանունը)</w:t>
            </w:r>
          </w:p>
        </w:tc>
        <w:tc>
          <w:tcPr>
            <w:tcW w:w="1026" w:type="dxa"/>
          </w:tcPr>
          <w:p w14:paraId="47B1CDE6" w14:textId="77777777"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0B34CC32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(ստորագրությունը)</w:t>
            </w:r>
          </w:p>
          <w:p w14:paraId="038A5343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</w:rPr>
            </w:pPr>
          </w:p>
        </w:tc>
      </w:tr>
    </w:tbl>
    <w:p w14:paraId="28BA9C71" w14:textId="77777777" w:rsidR="00F81B64" w:rsidRDefault="00F81B64">
      <w:pPr>
        <w:rPr>
          <w:rFonts w:ascii="GHEA Grapalat" w:eastAsia="GHEA Grapalat" w:hAnsi="GHEA Grapalat" w:cs="GHEA Grapalat"/>
          <w:sz w:val="20"/>
          <w:szCs w:val="20"/>
        </w:rPr>
      </w:pPr>
    </w:p>
    <w:p w14:paraId="1A105F03" w14:textId="77777777" w:rsidR="00F81B64" w:rsidRDefault="006E3C79">
      <w:pPr>
        <w:rPr>
          <w:rFonts w:ascii="GHEA Grapalat" w:eastAsia="GHEA Grapalat" w:hAnsi="GHEA Grapalat" w:cs="GHEA Grapalat"/>
        </w:rPr>
      </w:pPr>
      <w:r>
        <w:br w:type="page"/>
      </w:r>
    </w:p>
    <w:p w14:paraId="0119C644" w14:textId="77777777" w:rsidR="00F81B64" w:rsidRDefault="006E3C79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  <w:r>
        <w:rPr>
          <w:rFonts w:ascii="GHEA Grapalat" w:eastAsia="GHEA Grapalat" w:hAnsi="GHEA Grapalat" w:cs="GHEA Grapalat"/>
          <w:i w:val="0"/>
          <w:sz w:val="24"/>
          <w:szCs w:val="24"/>
        </w:rPr>
        <w:lastRenderedPageBreak/>
        <w:t>Հավելված №3</w:t>
      </w:r>
    </w:p>
    <w:p w14:paraId="54D7DFD1" w14:textId="77777777" w:rsidR="00F81B64" w:rsidRDefault="00F81B64">
      <w:pPr>
        <w:rPr>
          <w:rFonts w:ascii="GHEA Grapalat" w:eastAsia="GHEA Grapalat" w:hAnsi="GHEA Grapalat" w:cs="GHEA Grapalat"/>
        </w:rPr>
      </w:pPr>
    </w:p>
    <w:p w14:paraId="78B228D8" w14:textId="77777777" w:rsidR="00F81B64" w:rsidRDefault="00F81B64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14:paraId="65D5DC8E" w14:textId="77777777" w:rsidR="00F81B64" w:rsidRDefault="00F81B64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14:paraId="587B179D" w14:textId="77777777" w:rsidR="00F81B64" w:rsidRDefault="006E3C79">
      <w:pPr>
        <w:ind w:left="-66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ՏԵՂԵԿԱՆՔ</w:t>
      </w:r>
    </w:p>
    <w:p w14:paraId="0545CEAF" w14:textId="77777777" w:rsidR="00F81B64" w:rsidRDefault="006E3C79">
      <w:pPr>
        <w:ind w:left="-66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կնքվելիք պայմանագրի կատարման համար առաջարկվող հիմնական աշխատակազմի մասին</w:t>
      </w:r>
    </w:p>
    <w:p w14:paraId="6216D196" w14:textId="77777777" w:rsidR="00F81B64" w:rsidRDefault="00F81B64">
      <w:pPr>
        <w:rPr>
          <w:rFonts w:ascii="GHEA Grapalat" w:eastAsia="GHEA Grapalat" w:hAnsi="GHEA Grapalat" w:cs="GHEA Grapalat"/>
        </w:rPr>
      </w:pPr>
    </w:p>
    <w:tbl>
      <w:tblPr>
        <w:tblStyle w:val="a2"/>
        <w:tblpPr w:leftFromText="180" w:rightFromText="180" w:vertAnchor="text" w:tblpX="143" w:tblpY="43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800"/>
        <w:gridCol w:w="1440"/>
        <w:gridCol w:w="1980"/>
        <w:gridCol w:w="2430"/>
        <w:gridCol w:w="1710"/>
      </w:tblGrid>
      <w:tr w:rsidR="00F81B64" w14:paraId="688CFA30" w14:textId="77777777">
        <w:trPr>
          <w:cantSplit/>
        </w:trPr>
        <w:tc>
          <w:tcPr>
            <w:tcW w:w="558" w:type="dxa"/>
            <w:vMerge w:val="restart"/>
            <w:vAlign w:val="center"/>
          </w:tcPr>
          <w:p w14:paraId="2073424F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հ/հ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</w:tc>
        <w:tc>
          <w:tcPr>
            <w:tcW w:w="9360" w:type="dxa"/>
            <w:gridSpan w:val="5"/>
            <w:vAlign w:val="center"/>
          </w:tcPr>
          <w:p w14:paraId="00C389E0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Հիմնական աշխատակազմում ներառված մասնագետների</w:t>
            </w:r>
          </w:p>
        </w:tc>
      </w:tr>
      <w:tr w:rsidR="00F81B64" w14:paraId="4A0BF5B6" w14:textId="77777777">
        <w:trPr>
          <w:cantSplit/>
          <w:trHeight w:val="301"/>
        </w:trPr>
        <w:tc>
          <w:tcPr>
            <w:tcW w:w="558" w:type="dxa"/>
            <w:vMerge/>
            <w:vAlign w:val="center"/>
          </w:tcPr>
          <w:p w14:paraId="0366FCE7" w14:textId="77777777" w:rsidR="00F81B64" w:rsidRDefault="00F8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2100D35B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անունը, ազգանունը</w:t>
            </w:r>
          </w:p>
        </w:tc>
        <w:tc>
          <w:tcPr>
            <w:tcW w:w="1440" w:type="dxa"/>
            <w:vMerge w:val="restart"/>
            <w:vAlign w:val="center"/>
          </w:tcPr>
          <w:p w14:paraId="37B90EB2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որակավորումը</w:t>
            </w:r>
          </w:p>
        </w:tc>
        <w:tc>
          <w:tcPr>
            <w:tcW w:w="4410" w:type="dxa"/>
            <w:gridSpan w:val="2"/>
            <w:vAlign w:val="center"/>
          </w:tcPr>
          <w:p w14:paraId="517584D3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աշխատանքային փորձը</w:t>
            </w:r>
          </w:p>
        </w:tc>
        <w:tc>
          <w:tcPr>
            <w:tcW w:w="1710" w:type="dxa"/>
            <w:vMerge w:val="restart"/>
            <w:vAlign w:val="center"/>
          </w:tcPr>
          <w:p w14:paraId="24757B67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գործատուի անվանումը</w:t>
            </w:r>
          </w:p>
        </w:tc>
      </w:tr>
      <w:tr w:rsidR="00F81B64" w14:paraId="5972F16F" w14:textId="77777777">
        <w:trPr>
          <w:cantSplit/>
          <w:trHeight w:val="299"/>
        </w:trPr>
        <w:tc>
          <w:tcPr>
            <w:tcW w:w="558" w:type="dxa"/>
            <w:vMerge/>
            <w:vAlign w:val="center"/>
          </w:tcPr>
          <w:p w14:paraId="47DE120C" w14:textId="77777777" w:rsidR="00F81B64" w:rsidRDefault="00F8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D67226A" w14:textId="77777777" w:rsidR="00F81B64" w:rsidRDefault="00F8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689FFDFE" w14:textId="77777777" w:rsidR="00F81B64" w:rsidRDefault="00F8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CDFF009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ժամանակահատվածը</w:t>
            </w:r>
          </w:p>
        </w:tc>
        <w:tc>
          <w:tcPr>
            <w:tcW w:w="2430" w:type="dxa"/>
            <w:vAlign w:val="center"/>
          </w:tcPr>
          <w:p w14:paraId="16085F4A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գործունեության ոլորտը և կատարած աշխատանքը</w:t>
            </w:r>
          </w:p>
        </w:tc>
        <w:tc>
          <w:tcPr>
            <w:tcW w:w="1710" w:type="dxa"/>
            <w:vMerge/>
            <w:vAlign w:val="center"/>
          </w:tcPr>
          <w:p w14:paraId="5A3C6170" w14:textId="77777777" w:rsidR="00F81B64" w:rsidRDefault="00F8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</w:p>
        </w:tc>
      </w:tr>
      <w:tr w:rsidR="00F81B64" w14:paraId="760950C0" w14:textId="77777777">
        <w:trPr>
          <w:cantSplit/>
        </w:trPr>
        <w:tc>
          <w:tcPr>
            <w:tcW w:w="558" w:type="dxa"/>
          </w:tcPr>
          <w:p w14:paraId="29A510CF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8294BD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90F1B2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952E1A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5167FC6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B30B129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F81B64" w14:paraId="504AB8CB" w14:textId="77777777">
        <w:trPr>
          <w:cantSplit/>
        </w:trPr>
        <w:tc>
          <w:tcPr>
            <w:tcW w:w="558" w:type="dxa"/>
          </w:tcPr>
          <w:p w14:paraId="5E6BD44D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BC863B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7673BB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B428ECB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36CF4FD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5FF5ACA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F81B64" w14:paraId="2E2DB927" w14:textId="77777777">
        <w:trPr>
          <w:cantSplit/>
        </w:trPr>
        <w:tc>
          <w:tcPr>
            <w:tcW w:w="558" w:type="dxa"/>
          </w:tcPr>
          <w:p w14:paraId="5DA0338A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E60F45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5E4B79D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64CAF0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FCA4F47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501476" w14:textId="77777777" w:rsidR="00F81B64" w:rsidRDefault="00F81B64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</w:tbl>
    <w:p w14:paraId="2B24CF2E" w14:textId="77777777" w:rsidR="00F81B64" w:rsidRDefault="00F81B64">
      <w:pPr>
        <w:tabs>
          <w:tab w:val="left" w:pos="1134"/>
        </w:tabs>
        <w:ind w:firstLine="720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3E2CF286" w14:textId="77777777" w:rsidR="00F81B64" w:rsidRDefault="00F81B64">
      <w:pPr>
        <w:tabs>
          <w:tab w:val="left" w:pos="1134"/>
        </w:tabs>
        <w:ind w:firstLine="720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5D60DE36" w14:textId="77777777" w:rsidR="00F81B64" w:rsidRDefault="00F81B64">
      <w:pPr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6839AE28" w14:textId="77777777" w:rsidR="00F81B64" w:rsidRDefault="006E3C79">
      <w:pPr>
        <w:jc w:val="both"/>
        <w:rPr>
          <w:rFonts w:ascii="GHEA Grapalat" w:eastAsia="GHEA Grapalat" w:hAnsi="GHEA Grapalat" w:cs="GHEA Grapalat"/>
          <w:sz w:val="20"/>
          <w:szCs w:val="20"/>
        </w:rPr>
      </w:pPr>
      <w:r>
        <w:rPr>
          <w:rFonts w:ascii="GHEA Grapalat" w:eastAsia="GHEA Grapalat" w:hAnsi="GHEA Grapalat" w:cs="GHEA Grapalat"/>
          <w:sz w:val="20"/>
          <w:szCs w:val="20"/>
        </w:rPr>
        <w:tab/>
        <w:t>Կից ներկայացվում է հայտարարությամբ պահանջվող փաստաթղթերը (հիմնական աշխատակազմի ինքնակենսագրականները (CV) և հաստատած գրավոր համաձայնությունները` իրականացվելիք աշխատանքներում վերջիններիս ներգրավվելու մասին):</w:t>
      </w:r>
    </w:p>
    <w:p w14:paraId="07DB2DFE" w14:textId="77777777" w:rsidR="00F81B64" w:rsidRDefault="00F81B64">
      <w:pPr>
        <w:ind w:left="-66"/>
        <w:jc w:val="right"/>
        <w:rPr>
          <w:rFonts w:ascii="GHEA Grapalat" w:eastAsia="GHEA Grapalat" w:hAnsi="GHEA Grapalat" w:cs="GHEA Grapalat"/>
          <w:sz w:val="20"/>
          <w:szCs w:val="20"/>
        </w:rPr>
      </w:pPr>
    </w:p>
    <w:p w14:paraId="7E802D9B" w14:textId="77777777" w:rsidR="00F81B64" w:rsidRDefault="00F81B64">
      <w:pPr>
        <w:rPr>
          <w:rFonts w:ascii="GHEA Grapalat" w:eastAsia="GHEA Grapalat" w:hAnsi="GHEA Grapalat" w:cs="GHEA Grapalat"/>
          <w:sz w:val="20"/>
          <w:szCs w:val="20"/>
        </w:rPr>
      </w:pPr>
    </w:p>
    <w:tbl>
      <w:tblPr>
        <w:tblStyle w:val="a3"/>
        <w:tblW w:w="9594" w:type="dxa"/>
        <w:jc w:val="center"/>
        <w:tblLayout w:type="fixed"/>
        <w:tblLook w:val="0400" w:firstRow="0" w:lastRow="0" w:firstColumn="0" w:lastColumn="0" w:noHBand="0" w:noVBand="1"/>
      </w:tblPr>
      <w:tblGrid>
        <w:gridCol w:w="5868"/>
        <w:gridCol w:w="1026"/>
        <w:gridCol w:w="2700"/>
      </w:tblGrid>
      <w:tr w:rsidR="00F81B64" w14:paraId="2C20BB5D" w14:textId="77777777">
        <w:trPr>
          <w:jc w:val="center"/>
        </w:trPr>
        <w:tc>
          <w:tcPr>
            <w:tcW w:w="5868" w:type="dxa"/>
            <w:tcBorders>
              <w:bottom w:val="single" w:sz="4" w:space="0" w:color="000000"/>
            </w:tcBorders>
          </w:tcPr>
          <w:p w14:paraId="16628654" w14:textId="77777777"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026" w:type="dxa"/>
          </w:tcPr>
          <w:p w14:paraId="5CC7F119" w14:textId="77777777"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D7928D7" w14:textId="77777777"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</w:tr>
      <w:tr w:rsidR="00F81B64" w14:paraId="65DD99AF" w14:textId="77777777">
        <w:trPr>
          <w:jc w:val="center"/>
        </w:trPr>
        <w:tc>
          <w:tcPr>
            <w:tcW w:w="5868" w:type="dxa"/>
            <w:tcBorders>
              <w:top w:val="single" w:sz="4" w:space="0" w:color="000000"/>
            </w:tcBorders>
          </w:tcPr>
          <w:p w14:paraId="7EC0B0FA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Մասնակցի անվանումը (ղեկավարի պաշտոնը, անուն ազգանունը)</w:t>
            </w:r>
          </w:p>
        </w:tc>
        <w:tc>
          <w:tcPr>
            <w:tcW w:w="1026" w:type="dxa"/>
          </w:tcPr>
          <w:p w14:paraId="415270FD" w14:textId="77777777" w:rsidR="00F81B64" w:rsidRDefault="00F81B64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12C571A7" w14:textId="77777777" w:rsidR="00F81B64" w:rsidRDefault="006E3C79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(ստորագրությունը)</w:t>
            </w:r>
          </w:p>
          <w:p w14:paraId="3BA5E20B" w14:textId="77777777" w:rsidR="00F81B64" w:rsidRDefault="00F81B64" w:rsidP="005A4F2B">
            <w:pPr>
              <w:rPr>
                <w:rFonts w:ascii="GHEA Grapalat" w:eastAsia="GHEA Grapalat" w:hAnsi="GHEA Grapalat" w:cs="GHEA Grapalat"/>
              </w:rPr>
            </w:pPr>
          </w:p>
        </w:tc>
      </w:tr>
    </w:tbl>
    <w:p w14:paraId="015DB8AD" w14:textId="77777777" w:rsidR="00F81B64" w:rsidRDefault="00F81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GHEA Grapalat" w:eastAsia="GHEA Grapalat" w:hAnsi="GHEA Grapalat" w:cs="GHEA Grapalat"/>
        </w:rPr>
      </w:pPr>
    </w:p>
    <w:p w14:paraId="0382801F" w14:textId="77777777" w:rsidR="00F81B64" w:rsidRDefault="006E3C79">
      <w:pPr>
        <w:rPr>
          <w:rFonts w:ascii="GHEA Grapalat" w:eastAsia="GHEA Grapalat" w:hAnsi="GHEA Grapalat" w:cs="GHEA Grapalat"/>
        </w:rPr>
      </w:pPr>
      <w:r>
        <w:br w:type="page"/>
      </w:r>
    </w:p>
    <w:p w14:paraId="4079CC60" w14:textId="77777777" w:rsidR="00F81B64" w:rsidRDefault="006E3C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Հավելված №4</w:t>
      </w:r>
    </w:p>
    <w:p w14:paraId="1BA25D2C" w14:textId="77777777" w:rsidR="00F81B64" w:rsidRDefault="00F81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GHEA Grapalat" w:eastAsia="GHEA Grapalat" w:hAnsi="GHEA Grapalat" w:cs="GHEA Grapalat"/>
        </w:rPr>
      </w:pPr>
    </w:p>
    <w:p w14:paraId="3EDD107D" w14:textId="395D8701" w:rsidR="00F81B64" w:rsidRPr="00587A10" w:rsidRDefault="00587A10">
      <w:pPr>
        <w:spacing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  <w:lang w:val="hy-AM"/>
        </w:rPr>
        <w:t>Նախնական տ</w:t>
      </w:r>
      <w:r w:rsidR="006E3C79">
        <w:rPr>
          <w:rFonts w:ascii="GHEA Grapalat" w:eastAsia="GHEA Grapalat" w:hAnsi="GHEA Grapalat" w:cs="GHEA Grapalat"/>
          <w:b/>
        </w:rPr>
        <w:t>եխնիկական առաջադրանք (ToR)</w:t>
      </w:r>
    </w:p>
    <w:p w14:paraId="41CE6B65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 xml:space="preserve">ՄԱԿ-ի </w:t>
      </w:r>
      <w:r>
        <w:rPr>
          <w:rFonts w:ascii="GHEA Grapalat" w:eastAsia="GHEA Grapalat" w:hAnsi="GHEA Grapalat" w:cs="GHEA Grapalat"/>
          <w:b/>
          <w:i/>
        </w:rPr>
        <w:t>Կենսաբանական բազմազանության մասին կոնվենցիայի կողմերի</w:t>
      </w:r>
      <w:r>
        <w:rPr>
          <w:rFonts w:ascii="GHEA Grapalat" w:eastAsia="GHEA Grapalat" w:hAnsi="GHEA Grapalat" w:cs="GHEA Grapalat"/>
          <w:b/>
        </w:rPr>
        <w:t xml:space="preserve"> 17-րդ </w:t>
      </w:r>
      <w:r>
        <w:rPr>
          <w:rFonts w:ascii="GHEA Grapalat" w:eastAsia="GHEA Grapalat" w:hAnsi="GHEA Grapalat" w:cs="GHEA Grapalat"/>
          <w:b/>
          <w:i/>
        </w:rPr>
        <w:t>համաժողովի</w:t>
      </w:r>
      <w:r>
        <w:rPr>
          <w:rFonts w:ascii="GHEA Grapalat" w:eastAsia="GHEA Grapalat" w:hAnsi="GHEA Grapalat" w:cs="GHEA Grapalat"/>
          <w:b/>
        </w:rPr>
        <w:t xml:space="preserve"> (</w:t>
      </w:r>
      <w:r>
        <w:rPr>
          <w:rFonts w:ascii="GHEA Grapalat" w:eastAsia="GHEA Grapalat" w:hAnsi="GHEA Grapalat" w:cs="GHEA Grapalat"/>
          <w:b/>
          <w:i/>
        </w:rPr>
        <w:t>COP17</w:t>
      </w:r>
      <w:r>
        <w:rPr>
          <w:rFonts w:ascii="GHEA Grapalat" w:eastAsia="GHEA Grapalat" w:hAnsi="GHEA Grapalat" w:cs="GHEA Grapalat"/>
          <w:b/>
        </w:rPr>
        <w:t>)</w:t>
      </w:r>
    </w:p>
    <w:p w14:paraId="26FACF52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 xml:space="preserve">Ամսաթիվ՝ 2026 թվականի հոկտեմբեր/նոյեմբեր </w:t>
      </w:r>
    </w:p>
    <w:p w14:paraId="7EF03728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Վայր՝ «Մերիդիան» ցուցահանդեսների և</w:t>
      </w:r>
      <w:r w:rsidRPr="004061A9">
        <w:rPr>
          <w:rFonts w:ascii="GHEA Grapalat" w:eastAsia="GHEA Grapalat" w:hAnsi="GHEA Grapalat" w:cs="GHEA Grapalat"/>
          <w:b/>
        </w:rPr>
        <w:t xml:space="preserve"> միջացառումների</w:t>
      </w:r>
      <w:r>
        <w:rPr>
          <w:rFonts w:ascii="GHEA Grapalat" w:eastAsia="GHEA Grapalat" w:hAnsi="GHEA Grapalat" w:cs="GHEA Grapalat"/>
          <w:b/>
        </w:rPr>
        <w:t xml:space="preserve"> կենտրոն, Երևան, Հայաստան</w:t>
      </w:r>
    </w:p>
    <w:p w14:paraId="6080E67A" w14:textId="77777777" w:rsidR="00F81B64" w:rsidRDefault="008D349C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 w14:anchorId="6E36DE36">
          <v:rect id="_x0000_i1025" style="width:0;height:1.5pt" o:hralign="center" o:hrstd="t" o:hr="t" fillcolor="#a0a0a0" stroked="f"/>
        </w:pict>
      </w:r>
    </w:p>
    <w:p w14:paraId="4C16B45B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1. Ընդհանուր բնութագիր</w:t>
      </w:r>
    </w:p>
    <w:p w14:paraId="1E11DF54" w14:textId="77777777" w:rsidR="00F81B64" w:rsidRDefault="006E3C79">
      <w:pPr>
        <w:spacing w:before="280" w:after="28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Տեխնիկական առաջադրանքի պայմանները սահմանում են համաժողովի կազմակերպչի (PCO) պարտականությունները և ակնկալիքները, որը պատասխանատու է COP17-ի կառավարման և իրականացման համար։ COP 17-ը լայնածավալ, երկշաբաթյա միջոցառում է, որին մասնակցում են կառավարության ներկայացուցիչների, ՀԿ-ներ, նախարարներ և այլ կարևոր անձինք: Համաժողովի ընթացքում կտրամադրվի հանդիպումների սենյակներ, կանցկացվեն ընդունելություններ, ցուցահանդեսներ և մի շարք լոգիստիկ և գործառնական միջոցառումներ, որոնց իրականացման համար կպահանջվի մեծ աջակցություն:</w:t>
      </w:r>
    </w:p>
    <w:p w14:paraId="2EB14BF2" w14:textId="77777777" w:rsidR="00F81B64" w:rsidRDefault="008D349C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 w14:anchorId="49F7B07B">
          <v:rect id="_x0000_i1026" style="width:0;height:1.5pt" o:hralign="center" o:hrstd="t" o:hr="t" fillcolor="#a0a0a0" stroked="f"/>
        </w:pict>
      </w:r>
    </w:p>
    <w:p w14:paraId="62BB3FC1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2. Նպատակ</w:t>
      </w:r>
    </w:p>
    <w:p w14:paraId="4489BBD6" w14:textId="77777777" w:rsidR="00F81B64" w:rsidRDefault="006E3C79">
      <w:pPr>
        <w:spacing w:before="280" w:after="28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Նշանակել փորձ ունեցող կազմակերպիչ (PCO), ով կարող է ապահովել համաժողովի գործառնական և լոգիստիկ հարցերի կառավարումը: PCO-ն պետք է ունենա մեծ փորձ լայնածավալ միջոցառումների կազմակերպման գործում, բավարար անձնակազմ, ենթակառուցվածքներ:</w:t>
      </w:r>
    </w:p>
    <w:p w14:paraId="72F7C9B8" w14:textId="77777777" w:rsidR="00F81B64" w:rsidRDefault="008D349C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 w14:anchorId="3E3A4A0E">
          <v:rect id="_x0000_i1027" style="width:0;height:1.5pt" o:hralign="center" o:hrstd="t" o:hr="t" fillcolor="#a0a0a0" stroked="f"/>
        </w:pict>
      </w:r>
    </w:p>
    <w:p w14:paraId="270294E7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3. Նպատակներ</w:t>
      </w:r>
    </w:p>
    <w:p w14:paraId="29171B8A" w14:textId="77777777" w:rsidR="00F81B64" w:rsidRDefault="006E3C79">
      <w:pPr>
        <w:numPr>
          <w:ilvl w:val="0"/>
          <w:numId w:val="5"/>
        </w:numPr>
        <w:spacing w:before="28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Տրամադրել մասնագիտական փորձառություն միջոցառման կազմակերպման  աշխատանքներում,</w:t>
      </w:r>
    </w:p>
    <w:p w14:paraId="76884AC1" w14:textId="77777777" w:rsidR="00F81B64" w:rsidRDefault="006E3C79">
      <w:pPr>
        <w:numPr>
          <w:ilvl w:val="0"/>
          <w:numId w:val="5"/>
        </w:numPr>
        <w:spacing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Ապահովել ծախսարդյունավետությունը և ժամանակին իրականացնել բոլոր լոգիստիկ աշխատանքները,</w:t>
      </w:r>
    </w:p>
    <w:p w14:paraId="65A8D535" w14:textId="77777777" w:rsidR="00F81B64" w:rsidRDefault="006E3C79">
      <w:pPr>
        <w:numPr>
          <w:ilvl w:val="0"/>
          <w:numId w:val="5"/>
        </w:numPr>
        <w:spacing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Պահպանել հյուրընկալող կազմակերպության հեղինակությունը,</w:t>
      </w:r>
    </w:p>
    <w:p w14:paraId="19083F47" w14:textId="77777777" w:rsidR="00F81B64" w:rsidRDefault="006E3C79">
      <w:pPr>
        <w:numPr>
          <w:ilvl w:val="0"/>
          <w:numId w:val="5"/>
        </w:numPr>
        <w:spacing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Ապահովել բոլոր մասնակիցների անվտանգությունը, գոհունակությունը,</w:t>
      </w:r>
    </w:p>
    <w:p w14:paraId="6C704548" w14:textId="77777777" w:rsidR="00F81B64" w:rsidRDefault="008D349C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 w14:anchorId="5D37E016">
          <v:rect id="_x0000_i1028" style="width:0;height:1.5pt" o:hralign="center" o:hrstd="t" o:hr="t" fillcolor="#a0a0a0" stroked="f"/>
        </w:pict>
      </w:r>
    </w:p>
    <w:p w14:paraId="2A1EC7BB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4. Աշխատանքի շրջանակը</w:t>
      </w:r>
      <w:r>
        <w:rPr>
          <w:rFonts w:ascii="GHEA Grapalat" w:eastAsia="GHEA Grapalat" w:hAnsi="GHEA Grapalat" w:cs="GHEA Grapalat"/>
          <w:b/>
        </w:rPr>
        <w:br/>
      </w:r>
      <w:r>
        <w:rPr>
          <w:rFonts w:ascii="GHEA Grapalat" w:eastAsia="GHEA Grapalat" w:hAnsi="GHEA Grapalat" w:cs="GHEA Grapalat"/>
        </w:rPr>
        <w:t>PCO կիրականացնի ամբողջական կառավարում, ներառյալ, սակայն չսահմանափակվելով հետևյալով․</w:t>
      </w:r>
    </w:p>
    <w:p w14:paraId="79E10C0C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4.1 Պլանավորում և համակարգում</w:t>
      </w:r>
    </w:p>
    <w:p w14:paraId="499834A0" w14:textId="77777777" w:rsidR="00F81B64" w:rsidRDefault="006E3C79">
      <w:pPr>
        <w:numPr>
          <w:ilvl w:val="0"/>
          <w:numId w:val="6"/>
        </w:numPr>
        <w:spacing w:before="28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Հիմնական ժամանակացույցի մշակում և հետևում։</w:t>
      </w:r>
    </w:p>
    <w:p w14:paraId="6F27B929" w14:textId="77777777" w:rsidR="00F81B64" w:rsidRDefault="006E3C79">
      <w:pPr>
        <w:numPr>
          <w:ilvl w:val="0"/>
          <w:numId w:val="6"/>
        </w:numPr>
        <w:spacing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Բյուջեի պատրաստում, կանխատեսում և մշտադիտարկում.</w:t>
      </w:r>
    </w:p>
    <w:p w14:paraId="61F74E55" w14:textId="77777777" w:rsidR="00F81B64" w:rsidRDefault="006E3C79">
      <w:pPr>
        <w:numPr>
          <w:ilvl w:val="0"/>
          <w:numId w:val="6"/>
        </w:numPr>
        <w:spacing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Հանդիպման անցկացման վայրի հետ կապված աշխատանքների, համակագում (ներառյալ ազգային մատակարարների և պետական մարմինների հետ), </w:t>
      </w:r>
    </w:p>
    <w:p w14:paraId="6784F735" w14:textId="77777777" w:rsidR="00F81B64" w:rsidRDefault="006E3C79">
      <w:pPr>
        <w:numPr>
          <w:ilvl w:val="0"/>
          <w:numId w:val="6"/>
        </w:numPr>
        <w:spacing w:after="28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Սահմանել ժամանակացույցեր/վերջնաժամկետներ, արտակարգ իրավիճակների պլանավորում</w:t>
      </w:r>
    </w:p>
    <w:p w14:paraId="730C8E68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4.2 Հանդիպման անցկացման վայր և ենթակառուցվածք</w:t>
      </w:r>
    </w:p>
    <w:p w14:paraId="43C02A09" w14:textId="77777777" w:rsidR="00F81B64" w:rsidRDefault="006E3C79">
      <w:pPr>
        <w:numPr>
          <w:ilvl w:val="0"/>
          <w:numId w:val="7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Կազմակերպչի կարիքների և մատակարարների միջև համակարգում,</w:t>
      </w:r>
    </w:p>
    <w:p w14:paraId="3E1977A8" w14:textId="77777777"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Մատակարարների հավաքագրում ըստ անհրաժեշտության,</w:t>
      </w:r>
    </w:p>
    <w:p w14:paraId="72104072" w14:textId="77777777"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Միջոցառման անցկացման վայրի նախագծում և կահավորում` բազմաթիվ հանդիպումների համար նախատեսված սենյակներով և առանձնացված տարածքներով,</w:t>
      </w:r>
    </w:p>
    <w:p w14:paraId="74853C23" w14:textId="77777777"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Կողմերի և կազմակերպությունների համար ժամանակավոր գրասենյակների ստեղծում/հատկացում,</w:t>
      </w:r>
    </w:p>
    <w:p w14:paraId="36610C1E" w14:textId="77777777"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Տաղավարների, ժամանակավոր կառույցների տեղադրում,</w:t>
      </w:r>
    </w:p>
    <w:p w14:paraId="441AA90C" w14:textId="77777777"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Մուտքի անցակետերում անվտանգության աշխատակիցների հետ աշխատանքների  համակարգում</w:t>
      </w:r>
    </w:p>
    <w:p w14:paraId="4DD41C82" w14:textId="77777777"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Ընդունելությունների, հասարակական միջոցառումների համակարգում։</w:t>
      </w:r>
    </w:p>
    <w:p w14:paraId="5D567753" w14:textId="77777777"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Կազմակերպիչների կողմից պահանջվող արդյունքների և տեխնիկական բնութագրերի համակարգում (մատակարարների հետ),</w:t>
      </w:r>
    </w:p>
    <w:p w14:paraId="592C8BA9" w14:textId="77777777"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Դեկորատիվ դիզայնին առնչվող աշխատանքների իրականացում (բրենդավորում, ցուցանակների տեղադրում)</w:t>
      </w:r>
    </w:p>
    <w:p w14:paraId="1CF6AA70" w14:textId="77777777"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Կահույքի վարձույթ, տեղադրում և դասավորում</w:t>
      </w:r>
    </w:p>
    <w:p w14:paraId="3DF54E93" w14:textId="77777777"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Ժամանակավոր կառույցների (օրինակ՝ վրանների) տրամադրում, տեղադրում և կառավարում,</w:t>
      </w:r>
    </w:p>
    <w:p w14:paraId="06D4269C" w14:textId="77777777"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Լրացուցիչ էներգահամակարգերի (գեներատորներ, կաբելային համակարգեր) մատակարարում և տեղադրում,</w:t>
      </w:r>
    </w:p>
    <w:p w14:paraId="13D9F3E9" w14:textId="77777777" w:rsidR="00F81B64" w:rsidRDefault="006E3C79">
      <w:pPr>
        <w:numPr>
          <w:ilvl w:val="0"/>
          <w:numId w:val="7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Բրենդինգի և ցուցանակների պատրաստում հանդիպման անցկացման ողջ տարածքում։</w:t>
      </w:r>
    </w:p>
    <w:p w14:paraId="2B6EDED4" w14:textId="77777777" w:rsidR="00F81B64" w:rsidRDefault="00F81B64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</w:p>
    <w:p w14:paraId="576732CC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4.3 Ծառայությունների մատուցում պատվիրակներին</w:t>
      </w:r>
    </w:p>
    <w:p w14:paraId="2D149666" w14:textId="77777777" w:rsidR="00F81B64" w:rsidRDefault="006E3C79">
      <w:pPr>
        <w:numPr>
          <w:ilvl w:val="0"/>
          <w:numId w:val="8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օդանավակայան(ներ)ում դիմավորման տաղավարների տեղադրում միջազգային ժամանումների համար ։ </w:t>
      </w:r>
    </w:p>
    <w:p w14:paraId="09DA9C2D" w14:textId="77777777" w:rsidR="00F81B64" w:rsidRDefault="006E3C79">
      <w:pPr>
        <w:numPr>
          <w:ilvl w:val="0"/>
          <w:numId w:val="8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Տրանսպորտային միջոցների տրամադրում (միկրոավտոբուսներ, VIP մեքենաներ)</w:t>
      </w:r>
    </w:p>
    <w:p w14:paraId="22A62B03" w14:textId="77777777" w:rsidR="00F81B64" w:rsidRDefault="006E3C79">
      <w:pPr>
        <w:numPr>
          <w:ilvl w:val="0"/>
          <w:numId w:val="8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Մասնակիցներին ապահովվել  լոգիստիկ հարցերով։</w:t>
      </w:r>
    </w:p>
    <w:p w14:paraId="5BCCE290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4.4 Անձնակազմ և գործառնություններ</w:t>
      </w:r>
    </w:p>
    <w:p w14:paraId="5E1C8B4C" w14:textId="77777777" w:rsidR="00F81B64" w:rsidRDefault="006E3C79">
      <w:pPr>
        <w:numPr>
          <w:ilvl w:val="0"/>
          <w:numId w:val="9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անձնակազմի և կամավորների հավաքագրում և վերապատրաստում,</w:t>
      </w:r>
    </w:p>
    <w:p w14:paraId="0818CC69" w14:textId="77777777" w:rsidR="00F81B64" w:rsidRDefault="006E3C79">
      <w:pPr>
        <w:numPr>
          <w:ilvl w:val="0"/>
          <w:numId w:val="9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Անձնակազմի ժամացուցակի կառավարում, բրիֆինգներ, and assignments.</w:t>
      </w:r>
    </w:p>
    <w:p w14:paraId="3A669DE7" w14:textId="77777777" w:rsidR="00F81B64" w:rsidRDefault="006E3C79">
      <w:pPr>
        <w:numPr>
          <w:ilvl w:val="0"/>
          <w:numId w:val="9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Աշխատանքային ժամանակացույցի կառավաում, ճեպազրույցների անցկացում,</w:t>
      </w:r>
    </w:p>
    <w:p w14:paraId="0DC484E2" w14:textId="77777777" w:rsidR="00F81B64" w:rsidRDefault="006E3C79">
      <w:pPr>
        <w:numPr>
          <w:ilvl w:val="0"/>
          <w:numId w:val="9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Մատակարարների գործունեության վերահսկողություն և համակարգում հանդիպումների սկզբից մինչև ավարտը։</w:t>
      </w:r>
    </w:p>
    <w:p w14:paraId="472A7D09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 xml:space="preserve">4.5 Ցուցահանդեսների անցկացում </w:t>
      </w:r>
    </w:p>
    <w:p w14:paraId="440B9F2E" w14:textId="77777777" w:rsidR="00F81B64" w:rsidRDefault="006E3C79">
      <w:pPr>
        <w:numPr>
          <w:ilvl w:val="0"/>
          <w:numId w:val="10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տաղավարների դասավորության դիզայն և լոգիստիկա</w:t>
      </w:r>
    </w:p>
    <w:p w14:paraId="0CE68A8B" w14:textId="77777777" w:rsidR="00F81B64" w:rsidRDefault="006E3C79">
      <w:pPr>
        <w:numPr>
          <w:ilvl w:val="0"/>
          <w:numId w:val="10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դիզայնի և սարքավորումների հետ կապված հարցերառաջանալու դեպքում հաղորդակցություն շահագրգիռ կողմերի և կազմակերպությունների հետ անգլերեն և ֆրանսերեն լեզուներով։</w:t>
      </w:r>
    </w:p>
    <w:p w14:paraId="035DC061" w14:textId="77777777" w:rsidR="00F81B64" w:rsidRDefault="006E3C79">
      <w:pPr>
        <w:numPr>
          <w:ilvl w:val="0"/>
          <w:numId w:val="10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Համակարգում հովանավորների հետ (տեխնիկական հարցեր, բրենդավորում, տեղադրում, դիզայն և առաքում):</w:t>
      </w:r>
    </w:p>
    <w:p w14:paraId="3EAA0076" w14:textId="77777777" w:rsidR="00F81B64" w:rsidRDefault="006E3C79">
      <w:pPr>
        <w:numPr>
          <w:ilvl w:val="0"/>
          <w:numId w:val="10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Աջակցություն տարբեր երկրների ցուցահանդեսի մասնակիցներին</w:t>
      </w:r>
    </w:p>
    <w:p w14:paraId="1AE083B0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4.6 Առաքում և պահեստավորում</w:t>
      </w:r>
    </w:p>
    <w:p w14:paraId="3228C217" w14:textId="77777777" w:rsidR="00F81B64" w:rsidRDefault="006E3C79">
      <w:pPr>
        <w:numPr>
          <w:ilvl w:val="0"/>
          <w:numId w:val="10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Միջազգային և ներքին բեռնափոխադրումների համակարգում,</w:t>
      </w:r>
    </w:p>
    <w:p w14:paraId="60AACD50" w14:textId="77777777" w:rsidR="00F81B64" w:rsidRDefault="006E3C79">
      <w:pPr>
        <w:numPr>
          <w:ilvl w:val="0"/>
          <w:numId w:val="10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Մաքսային ընթացակարգեր, մաքսազերծում և փաստաթղթավորում,</w:t>
      </w:r>
    </w:p>
    <w:p w14:paraId="1393518E" w14:textId="77777777" w:rsidR="00F81B64" w:rsidRDefault="006E3C79">
      <w:pPr>
        <w:numPr>
          <w:ilvl w:val="0"/>
          <w:numId w:val="10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Նյութերի և սարքավորումների պահեստավորում և անվտանգ բաշխում,</w:t>
      </w:r>
    </w:p>
    <w:p w14:paraId="15AC5FBF" w14:textId="77777777" w:rsidR="00F81B64" w:rsidRDefault="006E3C79">
      <w:pPr>
        <w:numPr>
          <w:ilvl w:val="0"/>
          <w:numId w:val="10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Գույքագրման և առաքման աշխատանների իրականացում։</w:t>
      </w:r>
    </w:p>
    <w:p w14:paraId="10E1EDD8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4.7 Միջոցառման ավարտից հետոո ծառայությունների տրամադրում</w:t>
      </w:r>
    </w:p>
    <w:p w14:paraId="466E2793" w14:textId="77777777" w:rsidR="00F81B64" w:rsidRDefault="006E3C79">
      <w:pPr>
        <w:numPr>
          <w:ilvl w:val="0"/>
          <w:numId w:val="11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Տարածքի վերականգնում</w:t>
      </w:r>
    </w:p>
    <w:p w14:paraId="0AF0FD69" w14:textId="77777777" w:rsidR="00F81B64" w:rsidRDefault="006E3C79">
      <w:pPr>
        <w:numPr>
          <w:ilvl w:val="0"/>
          <w:numId w:val="11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Ֆինանսական հաշտեցում և Հաշիվ-ապրանքագրերի կառավարում։</w:t>
      </w:r>
    </w:p>
    <w:p w14:paraId="5A3651CD" w14:textId="77777777" w:rsidR="00F81B64" w:rsidRDefault="006E3C79">
      <w:pPr>
        <w:numPr>
          <w:ilvl w:val="0"/>
          <w:numId w:val="11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Վերջնական հաշվետվություն, որը ներառում է քաղված դասերը և կատարողականի հիմնական ցուցանիշները։</w:t>
      </w:r>
    </w:p>
    <w:p w14:paraId="70ED0933" w14:textId="77777777" w:rsidR="00F81B64" w:rsidRDefault="008D349C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 w14:anchorId="439CA680">
          <v:rect id="_x0000_i1029" style="width:0;height:1.5pt" o:hralign="center" o:hrstd="t" o:hr="t" fillcolor="#a0a0a0" stroked="f"/>
        </w:pict>
      </w:r>
    </w:p>
    <w:p w14:paraId="5086E0AA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4.8 Հանդիպման &lt;կանաչապատում&gt;</w:t>
      </w:r>
    </w:p>
    <w:p w14:paraId="6165AC67" w14:textId="77777777" w:rsidR="00F81B64" w:rsidRDefault="006E3C79">
      <w:pPr>
        <w:numPr>
          <w:ilvl w:val="0"/>
          <w:numId w:val="12"/>
        </w:numPr>
        <w:spacing w:before="28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Համոզվել, որ կոնֆերանսը պլանավորված և համակարգված է եղել՝ կենտրոնանալով շրջակա միջավայրի համար անվտանգ գործելակերպի վրա, ինչպիսիք են վերամշակումը, թափոնների կրճատումը։</w:t>
      </w:r>
    </w:p>
    <w:p w14:paraId="1493D2AC" w14:textId="77777777" w:rsidR="00F81B64" w:rsidRDefault="006E3C79">
      <w:pPr>
        <w:numPr>
          <w:ilvl w:val="0"/>
          <w:numId w:val="12"/>
        </w:numPr>
        <w:spacing w:line="360" w:lineRule="auto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</w:rPr>
        <w:t>Հանդիպման ավարտին ներկայացնել հաշվետվություն կատարված աշխատանքների վերաբերյալ։</w:t>
      </w:r>
    </w:p>
    <w:p w14:paraId="0605CF81" w14:textId="77777777" w:rsidR="00F81B64" w:rsidRDefault="008D349C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 w14:anchorId="6BAC55AA">
          <v:rect id="_x0000_i1030" style="width:0;height:1.5pt" o:hralign="center" o:hrstd="t" o:hr="t" fillcolor="#a0a0a0" stroked="f"/>
        </w:pict>
      </w:r>
    </w:p>
    <w:p w14:paraId="27F63220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5. Կառավարում և հաշվետվության ներկայացում</w:t>
      </w:r>
    </w:p>
    <w:p w14:paraId="2AEDBA30" w14:textId="77777777" w:rsidR="00F81B64" w:rsidRDefault="006E3C79">
      <w:pPr>
        <w:numPr>
          <w:ilvl w:val="0"/>
          <w:numId w:val="2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Հանդիպումների կանոնավոր պլանավորում</w:t>
      </w:r>
      <w:r>
        <w:rPr>
          <w:rFonts w:ascii="GHEA Grapalat" w:eastAsia="GHEA Grapalat" w:hAnsi="GHEA Grapalat" w:cs="GHEA Grapalat"/>
        </w:rPr>
        <w:br/>
      </w:r>
    </w:p>
    <w:p w14:paraId="7D0C7EA1" w14:textId="77777777" w:rsidR="00F81B64" w:rsidRDefault="006E3C79">
      <w:pPr>
        <w:numPr>
          <w:ilvl w:val="0"/>
          <w:numId w:val="2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Կարգավիճակի վերաբերյալ թարմացումների տրամադրում(գրավոր տարբերակով) և ռիսկերի մասին զեկույցների ներկայացում,</w:t>
      </w:r>
    </w:p>
    <w:p w14:paraId="6362D35B" w14:textId="77777777" w:rsidR="00F81B64" w:rsidRDefault="006E3C79">
      <w:pPr>
        <w:numPr>
          <w:ilvl w:val="0"/>
          <w:numId w:val="2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Որոշումների մատյան և խնդիրների վերահսկման համակարգ որը կպահպանվի համատեղ ձևով։</w:t>
      </w:r>
      <w:r>
        <w:rPr>
          <w:rFonts w:ascii="GHEA Grapalat" w:eastAsia="GHEA Grapalat" w:hAnsi="GHEA Grapalat" w:cs="GHEA Grapalat"/>
        </w:rPr>
        <w:br/>
      </w:r>
    </w:p>
    <w:p w14:paraId="61534769" w14:textId="77777777" w:rsidR="00F81B64" w:rsidRDefault="006E3C79">
      <w:pPr>
        <w:numPr>
          <w:ilvl w:val="0"/>
          <w:numId w:val="2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Ուշացումների կամ բյուջեի հետ կապված խնդիրներին արձագանքնման համար նախատեսված  քայլեր </w:t>
      </w:r>
    </w:p>
    <w:p w14:paraId="52E782ED" w14:textId="77777777" w:rsidR="00F81B64" w:rsidRDefault="008D349C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 w14:anchorId="4D5F3A71">
          <v:rect id="_x0000_i1031" style="width:0;height:1.5pt" o:hralign="center" o:hrstd="t" o:hr="t" fillcolor="#a0a0a0" stroked="f"/>
        </w:pict>
      </w:r>
    </w:p>
    <w:p w14:paraId="16969AA3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6. Ժամանակացույց</w:t>
      </w:r>
    </w:p>
    <w:p w14:paraId="2AB71F35" w14:textId="77777777" w:rsidR="00F81B64" w:rsidRDefault="006E3C79">
      <w:pPr>
        <w:numPr>
          <w:ilvl w:val="0"/>
          <w:numId w:val="3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Մեկնարկային հանդիպում. PCO-ն պատրաստ կլինի աշխատանքները սկսել համար 2025 թվականի սեպտեմբեր ամսին,</w:t>
      </w:r>
    </w:p>
    <w:p w14:paraId="4E34EC60" w14:textId="19C7D2A3" w:rsidR="00F81B64" w:rsidRDefault="008207E8">
      <w:pPr>
        <w:numPr>
          <w:ilvl w:val="0"/>
          <w:numId w:val="3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lang w:val="hy-AM"/>
        </w:rPr>
        <w:t>Տեղում աշխատանքների մեկնարկը՝</w:t>
      </w:r>
      <w:r w:rsidR="006E3C79">
        <w:rPr>
          <w:rFonts w:ascii="GHEA Grapalat" w:eastAsia="GHEA Grapalat" w:hAnsi="GHEA Grapalat" w:cs="GHEA Grapalat"/>
        </w:rPr>
        <w:t xml:space="preserve">  </w:t>
      </w:r>
      <w:r>
        <w:rPr>
          <w:rFonts w:ascii="GHEA Grapalat" w:eastAsia="GHEA Grapalat" w:hAnsi="GHEA Grapalat" w:cs="GHEA Grapalat"/>
          <w:lang w:val="hy-AM"/>
        </w:rPr>
        <w:t>սեպտեմբեր,</w:t>
      </w:r>
      <w:r>
        <w:rPr>
          <w:rFonts w:ascii="GHEA Grapalat" w:eastAsia="GHEA Grapalat" w:hAnsi="GHEA Grapalat" w:cs="GHEA Grapalat"/>
        </w:rPr>
        <w:t xml:space="preserve"> 202</w:t>
      </w:r>
      <w:r w:rsidR="00D7431C" w:rsidRPr="00D7431C">
        <w:rPr>
          <w:rFonts w:ascii="GHEA Grapalat" w:eastAsia="GHEA Grapalat" w:hAnsi="GHEA Grapalat" w:cs="GHEA Grapalat"/>
        </w:rPr>
        <w:t>6</w:t>
      </w:r>
    </w:p>
    <w:p w14:paraId="5F5CFA96" w14:textId="77777777" w:rsidR="00F81B64" w:rsidRDefault="006E3C79">
      <w:pPr>
        <w:numPr>
          <w:ilvl w:val="0"/>
          <w:numId w:val="3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Համաժողովի ամսաթվերը՝ 2 շաբաթվա համար, 2026 թվականի հոկտեմբեր/նոյեմբեր, ճշգրիտ ամսաթվերը՝ դեռ որոշված չեն</w:t>
      </w:r>
    </w:p>
    <w:p w14:paraId="0D0632EC" w14:textId="77777777" w:rsidR="00F81B64" w:rsidRDefault="006E3C79">
      <w:pPr>
        <w:numPr>
          <w:ilvl w:val="0"/>
          <w:numId w:val="3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Ապամոնտաժման աշխատանքներն իրականացելու ամսաթվերը դեռ որոշված չեն,</w:t>
      </w:r>
    </w:p>
    <w:p w14:paraId="41DC46D3" w14:textId="77777777" w:rsidR="00F81B64" w:rsidRDefault="006E3C79">
      <w:pPr>
        <w:numPr>
          <w:ilvl w:val="0"/>
          <w:numId w:val="3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Վերջնական հաշվետվություն ներկայացնելու ամսաթիվը որոշված չէ։</w:t>
      </w:r>
    </w:p>
    <w:p w14:paraId="3A95E43F" w14:textId="77777777" w:rsidR="00F81B64" w:rsidRDefault="008D349C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 w14:anchorId="5951D93D">
          <v:rect id="_x0000_i1032" style="width:0;height:1.5pt" o:hralign="center" o:hrstd="t" o:hr="t" fillcolor="#a0a0a0" stroked="f"/>
        </w:pict>
      </w:r>
    </w:p>
    <w:p w14:paraId="23620554" w14:textId="77777777" w:rsidR="00F81B64" w:rsidRDefault="006E3C79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7. Ցուցանիշներ</w:t>
      </w:r>
    </w:p>
    <w:p w14:paraId="02732316" w14:textId="77777777" w:rsidR="00F81B64" w:rsidRDefault="006E3C79">
      <w:pPr>
        <w:numPr>
          <w:ilvl w:val="0"/>
          <w:numId w:val="3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Համաձայնեցված ժամանակացույցի և բյուջեի պահպանում,</w:t>
      </w:r>
    </w:p>
    <w:p w14:paraId="1615C5FB" w14:textId="77777777" w:rsidR="00F81B64" w:rsidRDefault="006E3C79">
      <w:pPr>
        <w:numPr>
          <w:ilvl w:val="0"/>
          <w:numId w:val="3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Հարթ գործունեություն՝ առանց որևէ էական խափանումների,</w:t>
      </w:r>
    </w:p>
    <w:p w14:paraId="5C58F07F" w14:textId="77777777" w:rsidR="00F81B64" w:rsidRDefault="006E3C79">
      <w:pPr>
        <w:numPr>
          <w:ilvl w:val="0"/>
          <w:numId w:val="3"/>
        </w:numPr>
        <w:spacing w:line="360" w:lineRule="auto"/>
        <w:ind w:left="63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 Անվտանգության, առողջապահության և տեղական կանոնակարգերի պահպանում/ համապատասխանություն,</w:t>
      </w:r>
    </w:p>
    <w:p w14:paraId="5B0F1F76" w14:textId="77777777" w:rsidR="00F81B64" w:rsidRDefault="006E3C79">
      <w:pPr>
        <w:numPr>
          <w:ilvl w:val="0"/>
          <w:numId w:val="3"/>
        </w:numPr>
        <w:spacing w:line="360" w:lineRule="auto"/>
        <w:ind w:left="630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</w:rPr>
        <w:t xml:space="preserve"> Լոգիստիկ աշխատանքների իրականացում և ֆինանսական հաշվետվությունների ճշգրտում։</w:t>
      </w:r>
    </w:p>
    <w:sectPr w:rsidR="00F81B64">
      <w:pgSz w:w="11906" w:h="16838"/>
      <w:pgMar w:top="709" w:right="707" w:bottom="851" w:left="993" w:header="561" w:footer="56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069"/>
    <w:multiLevelType w:val="multilevel"/>
    <w:tmpl w:val="AE627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2955F99"/>
    <w:multiLevelType w:val="multilevel"/>
    <w:tmpl w:val="80A24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2DE1FC4"/>
    <w:multiLevelType w:val="multilevel"/>
    <w:tmpl w:val="BA1A1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D895ECB"/>
    <w:multiLevelType w:val="multilevel"/>
    <w:tmpl w:val="A0C426A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3B4CA5"/>
    <w:multiLevelType w:val="multilevel"/>
    <w:tmpl w:val="4DF8AA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563901"/>
    <w:multiLevelType w:val="multilevel"/>
    <w:tmpl w:val="2C30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30760C3"/>
    <w:multiLevelType w:val="multilevel"/>
    <w:tmpl w:val="DC3EC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8168C7"/>
    <w:multiLevelType w:val="multilevel"/>
    <w:tmpl w:val="BB22A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CEC627A"/>
    <w:multiLevelType w:val="multilevel"/>
    <w:tmpl w:val="3E467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ACA73CD"/>
    <w:multiLevelType w:val="multilevel"/>
    <w:tmpl w:val="AEBE4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E7F303A"/>
    <w:multiLevelType w:val="multilevel"/>
    <w:tmpl w:val="AC6A1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EE031B7"/>
    <w:multiLevelType w:val="multilevel"/>
    <w:tmpl w:val="EE54A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64"/>
    <w:rsid w:val="001534FC"/>
    <w:rsid w:val="002C7507"/>
    <w:rsid w:val="002D09B8"/>
    <w:rsid w:val="004061A9"/>
    <w:rsid w:val="0041517E"/>
    <w:rsid w:val="00473FAA"/>
    <w:rsid w:val="005774B8"/>
    <w:rsid w:val="00587A10"/>
    <w:rsid w:val="005A4F2B"/>
    <w:rsid w:val="006131A7"/>
    <w:rsid w:val="006E3C79"/>
    <w:rsid w:val="008207E8"/>
    <w:rsid w:val="00846BAE"/>
    <w:rsid w:val="008D349C"/>
    <w:rsid w:val="00B43573"/>
    <w:rsid w:val="00BD1D69"/>
    <w:rsid w:val="00C84F70"/>
    <w:rsid w:val="00D7431C"/>
    <w:rsid w:val="00F8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A44C"/>
  <w15:docId w15:val="{B0118AFD-9541-4553-8228-E1C307A2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pPr>
      <w:keepNext/>
      <w:jc w:val="both"/>
      <w:outlineLvl w:val="1"/>
    </w:pPr>
    <w:rPr>
      <w:rFonts w:ascii="Arial" w:eastAsia="Arial" w:hAnsi="Arial" w:cs="Arial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pPr>
      <w:keepNext/>
      <w:spacing w:line="360" w:lineRule="auto"/>
      <w:jc w:val="center"/>
      <w:outlineLvl w:val="2"/>
    </w:pPr>
    <w:rPr>
      <w:rFonts w:ascii="Arial" w:eastAsia="Arial" w:hAnsi="Arial" w:cs="Arial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pPr>
      <w:keepNext/>
      <w:outlineLvl w:val="3"/>
    </w:pPr>
    <w:rPr>
      <w:rFonts w:ascii="Arial" w:eastAsia="Arial" w:hAnsi="Arial" w:cs="Arial"/>
      <w:i/>
      <w:sz w:val="18"/>
      <w:szCs w:val="18"/>
    </w:rPr>
  </w:style>
  <w:style w:type="paragraph" w:styleId="Heading5">
    <w:name w:val="heading 5"/>
    <w:basedOn w:val="Normal"/>
    <w:next w:val="Normal"/>
    <w:link w:val="Heading5Char"/>
    <w:pPr>
      <w:keepNext/>
      <w:jc w:val="center"/>
      <w:outlineLvl w:val="4"/>
    </w:pPr>
    <w:rPr>
      <w:rFonts w:ascii="Arial" w:eastAsia="Arial" w:hAnsi="Arial" w:cs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pPr>
      <w:keepNext/>
      <w:outlineLvl w:val="5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pPr>
      <w:jc w:val="center"/>
    </w:pPr>
    <w:rPr>
      <w:rFonts w:ascii="Arial" w:eastAsia="Arial" w:hAnsi="Arial" w:cs="Arial"/>
    </w:rPr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aliases w:val="NumberedParas"/>
    <w:basedOn w:val="Normal"/>
    <w:link w:val="ListParagraphChar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aliases w:val="NumberedParas Char"/>
    <w:link w:val="ListParagraph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370F15"/>
    <w:rPr>
      <w:rFonts w:ascii="Calibri" w:hAnsi="Calibri" w:cs="Calibri"/>
      <w:sz w:val="22"/>
      <w:szCs w:val="22"/>
      <w:lang w:val="hy-AM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env.a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ecretariat@env.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QKAlcRARuz2BK8YJpMzHxbITw==">CgMxLjAyDmguaXM0cWliNjZtYmJpMg5oLnE3a2ptcnhrOHc3dzgAciExcGdMZDNadHhhNWpVSEhhUVNvdDdBTnNoNFJ2QkpZQlI=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D871CE-2C34-4C5F-84C4-F504B958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Gohar Harutyunyan</cp:lastModifiedBy>
  <cp:revision>19</cp:revision>
  <dcterms:created xsi:type="dcterms:W3CDTF">2025-08-22T05:35:00Z</dcterms:created>
  <dcterms:modified xsi:type="dcterms:W3CDTF">2025-08-26T10:02:00Z</dcterms:modified>
</cp:coreProperties>
</file>