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ОБЪЯВЛЕНИЕ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О ПОДПИСАНИИ ПРЕДВАРИТЕЛЬНОГО СОГЛАШЕНИЯ О СОТРУДНИЧЕСТВЕ</w:t>
      </w:r>
    </w:p>
    <w:p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Министерство охраны окружающей среды, расположенное по адресу: Дом правительства N3, Площадь Республики,  г. Ереван, Республика Армения, приглашает к сотрудничеству организации, соответствующие условиям, изложенным в настоящем объявлении, с целью участия в организационной работе 17-й Конференции Сторон Конвенции о биологическом разнообразии (КС-17), которая состоится в Армении в 2026 году. 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Отобранные организации будут приглашены к подписанию предварительного соглашения о сотрудничестве. Условия сотрудничества представлены в Приложении № 4 к настоящему объявлению.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Условия, предоставляемые участникам в рамках настоящего объявления:</w:t>
      </w:r>
    </w:p>
    <w:p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Заявка на участие (по форме согласно приложению № 1 к настоящему объявлению) с указанием наименования участника, ИНН, адреса местонахождения, способа связи и адреса электронной почты. К заявке прилагается копия свидетельства о государственной регистрации. </w:t>
      </w:r>
    </w:p>
    <w:p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Организация должна иметь государственную регистрацию не менее чем за второй год, предшествующий подаче заявки на участие.</w:t>
      </w:r>
    </w:p>
    <w:p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Наличие не менее двух аналогичных договоров, ранее надлежащим образом оформленного, и справки, предоставленной заказчиком договора, подтверждающей его исполнение. Аналогичным договором признается организация в течение последних 5 лет массовых мероприятий, имеющих общенациональное или международное общественное значение, количество основных участников которых превысило 2000 человек. Формат представления сведений о надлежащем оформлении ранее аналогичных договоров соответствует приложению № 2 к настоящему объявлению.</w:t>
      </w:r>
    </w:p>
    <w:p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Портфолио организации</w:t>
      </w:r>
    </w:p>
    <w:p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Справка об основных сотрудниках, предлагаемых для исполнения заключаемого договора (по форме согласно Приложению № 3 к настоящему объявлению), резюме </w:t>
      </w:r>
      <w:r>
        <w:rPr>
          <w:rFonts w:ascii="GHEA Grapalat" w:eastAsia="GHEA Grapalat" w:hAnsi="GHEA Grapalat" w:cs="GHEA Grapalat"/>
        </w:rPr>
        <w:lastRenderedPageBreak/>
        <w:t>основных сотрудников и подтверждённые письменные соглашения об их участии в выполняемых работах. Члены команды должны иметь как минимум 5 лет опыта работы в качестве организаторов мероприятий, а также команда должна обладать опытом в области таможенного дела, энергоснабжения и управления логистикой. После подачи заявок обязательна равноценная замена любого сотрудника по согласованию с Министерством охраны окружающей среды. Нарушение данного условия является основанием для отказа в заключении договора или расторжения заключённого договора.</w:t>
      </w:r>
    </w:p>
    <w:p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Знание английского языка для основных сотрудников обязательно 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Участники, предоставившие полный пакет документов, требуемый настоящим объявлением, будут включены в расширенный список. С учётом опыта участников будет составлен краткий список, с которыми будет проведено собеседование. Участники будут уведомлены по электронной почте о дате и формате собеседования.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Организации(ям), признанным(и) лучшим(и) по результатам собеседования, будет предложено предварительное соглашение о сотрудничестве.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Отобранный(е) участник(и) будет(ут) определен(ы) из числа участников, представивших удовлетворительные заявки, включенных в расширенный список участников, предоставивших в полном объеме документы, требуемые настоящим объявлением.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Заявки на участие в настоящей процедуре должны быть поданы в электронном виде по электронной почте на адрес </w:t>
      </w:r>
      <w:hyperlink r:id="rId6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 xml:space="preserve"> и</w:t>
      </w:r>
      <w:r w:rsidR="00C2735D">
        <w:rPr>
          <w:rFonts w:ascii="GHEA Grapalat" w:eastAsia="GHEA Grapalat" w:hAnsi="GHEA Grapalat" w:cs="GHEA Grapalat"/>
          <w:lang w:val="ru-RU"/>
        </w:rPr>
        <w:t>ли</w:t>
      </w:r>
      <w:r>
        <w:rPr>
          <w:rFonts w:ascii="GHEA Grapalat" w:eastAsia="GHEA Grapalat" w:hAnsi="GHEA Grapalat" w:cs="GHEA Grapalat"/>
        </w:rPr>
        <w:t xml:space="preserve"> на электронных носителях до</w:t>
      </w:r>
      <w:r>
        <w:rPr>
          <w:rFonts w:ascii="GHEA Grapalat" w:eastAsia="GHEA Grapalat" w:hAnsi="GHEA Grapalat" w:cs="GHEA Grapalat"/>
          <w:b/>
        </w:rPr>
        <w:t xml:space="preserve"> </w:t>
      </w:r>
      <w:r w:rsidR="003B2342" w:rsidRPr="003B2342">
        <w:rPr>
          <w:rFonts w:ascii="GHEA Grapalat" w:eastAsia="GHEA Grapalat" w:hAnsi="GHEA Grapalat" w:cs="GHEA Grapalat"/>
          <w:b/>
          <w:lang w:val="ru-RU"/>
        </w:rPr>
        <w:t>1</w:t>
      </w:r>
      <w:r w:rsidR="00C2735D">
        <w:rPr>
          <w:rFonts w:ascii="GHEA Grapalat" w:eastAsia="GHEA Grapalat" w:hAnsi="GHEA Grapalat" w:cs="GHEA Grapalat"/>
          <w:b/>
          <w:lang w:val="ru-RU"/>
        </w:rPr>
        <w:t>-ого</w:t>
      </w:r>
      <w:r>
        <w:rPr>
          <w:rFonts w:ascii="GHEA Grapalat" w:eastAsia="GHEA Grapalat" w:hAnsi="GHEA Grapalat" w:cs="GHEA Grapalat"/>
          <w:b/>
        </w:rPr>
        <w:t xml:space="preserve"> </w:t>
      </w:r>
      <w:r w:rsidR="003B2342">
        <w:rPr>
          <w:rFonts w:ascii="GHEA Grapalat" w:eastAsia="GHEA Grapalat" w:hAnsi="GHEA Grapalat" w:cs="GHEA Grapalat"/>
          <w:b/>
          <w:lang w:val="ru-RU"/>
        </w:rPr>
        <w:t>сентября</w:t>
      </w:r>
      <w:r>
        <w:rPr>
          <w:rFonts w:ascii="GHEA Grapalat" w:eastAsia="GHEA Grapalat" w:hAnsi="GHEA Grapalat" w:cs="GHEA Grapalat"/>
          <w:b/>
        </w:rPr>
        <w:t xml:space="preserve"> 2025 года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  <w:b/>
        </w:rPr>
        <w:t>10:00ч</w:t>
      </w:r>
      <w:r>
        <w:rPr>
          <w:rFonts w:ascii="GHEA Grapalat" w:eastAsia="GHEA Grapalat" w:hAnsi="GHEA Grapalat" w:cs="GHEA Grapalat"/>
        </w:rPr>
        <w:t xml:space="preserve">. Заявки на электронных носителях должны быть поданы с квитанцией по адресу: Республика Армения, г. Ереван, Площадь Республики, Дом Правительства </w:t>
      </w:r>
      <w:r w:rsidRPr="00675C41">
        <w:rPr>
          <w:rFonts w:ascii="GHEA Grapalat" w:eastAsia="GHEA Grapalat" w:hAnsi="GHEA Grapalat" w:cs="GHEA Grapalat"/>
        </w:rPr>
        <w:t>№</w:t>
      </w:r>
      <w:r>
        <w:rPr>
          <w:rFonts w:ascii="GHEA Grapalat" w:eastAsia="GHEA Grapalat" w:hAnsi="GHEA Grapalat" w:cs="GHEA Grapalat"/>
        </w:rPr>
        <w:t xml:space="preserve">3, комната 529. Заявки, поданные после указанного срока, рассматриваться не будут. Документы могут быть представлены на армянском, русском или английском языках. </w:t>
      </w:r>
    </w:p>
    <w:p w:rsidR="005A2DD5" w:rsidRDefault="00675C41" w:rsidP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  <w:u w:val="single"/>
        </w:rPr>
      </w:pPr>
      <w:r>
        <w:rPr>
          <w:rFonts w:ascii="GHEA Grapalat" w:eastAsia="GHEA Grapalat" w:hAnsi="GHEA Grapalat" w:cs="GHEA Grapalat"/>
        </w:rPr>
        <w:t xml:space="preserve">За дополнительной информацией относительно данного объявления можно обратиться  к секретарю Рабочей группы Роману Чобаняну, тел. 011-81-85-29, +37494559902, эл.почта: </w:t>
      </w:r>
      <w:hyperlink r:id="rId7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>։</w:t>
      </w:r>
    </w:p>
    <w:p w:rsidR="00C2735D" w:rsidRDefault="00675C41" w:rsidP="00C27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Министерство окружающей среды</w:t>
      </w:r>
      <w:r w:rsidR="00C2735D">
        <w:rPr>
          <w:rFonts w:ascii="GHEA Grapalat" w:eastAsia="GHEA Grapalat" w:hAnsi="GHEA Grapalat" w:cs="GHEA Grapalat"/>
        </w:rPr>
        <w:br w:type="page"/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№1</w:t>
      </w:r>
    </w:p>
    <w:p w:rsidR="005A2DD5" w:rsidRDefault="005A2DD5">
      <w:pPr>
        <w:jc w:val="center"/>
        <w:rPr>
          <w:rFonts w:ascii="GHEA Grapalat" w:eastAsia="GHEA Grapalat" w:hAnsi="GHEA Grapalat" w:cs="GHEA Grapalat"/>
          <w:b/>
        </w:rPr>
      </w:pPr>
    </w:p>
    <w:p w:rsidR="005A2DD5" w:rsidRDefault="005A2DD5">
      <w:pPr>
        <w:jc w:val="center"/>
        <w:rPr>
          <w:rFonts w:ascii="GHEA Grapalat" w:eastAsia="GHEA Grapalat" w:hAnsi="GHEA Grapalat" w:cs="GHEA Grapalat"/>
          <w:b/>
        </w:rPr>
      </w:pPr>
    </w:p>
    <w:p w:rsidR="005A2DD5" w:rsidRDefault="005A2DD5">
      <w:pPr>
        <w:jc w:val="center"/>
        <w:rPr>
          <w:rFonts w:ascii="GHEA Grapalat" w:eastAsia="GHEA Grapalat" w:hAnsi="GHEA Grapalat" w:cs="GHEA Grapalat"/>
          <w:b/>
        </w:rPr>
      </w:pPr>
    </w:p>
    <w:p w:rsidR="005A2DD5" w:rsidRDefault="00675C41">
      <w:pPr>
        <w:pStyle w:val="Heading6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ЗАЯВКА НА УЧАСТИЕ</w:t>
      </w:r>
    </w:p>
    <w:p w:rsidR="005A2DD5" w:rsidRDefault="005A2DD5"/>
    <w:p w:rsidR="005A2DD5" w:rsidRDefault="00675C41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имя участника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</w:rPr>
        <w:t xml:space="preserve">  заявляет о своем желании принять участие в объявленном Министерством охраны окружающей среды приглашении к сотрудничеству и подает заявку в соответствии с требованиями объявления.</w:t>
      </w:r>
    </w:p>
    <w:p w:rsidR="005A2DD5" w:rsidRDefault="00675C41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имя участника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 </w:t>
      </w:r>
      <w:r>
        <w:rPr>
          <w:rFonts w:ascii="GHEA Grapalat" w:eastAsia="GHEA Grapalat" w:hAnsi="GHEA Grapalat" w:cs="GHEA Grapalat"/>
        </w:rPr>
        <w:t xml:space="preserve">заявляет и удостоверяет, что он является резидентом </w:t>
      </w: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название страны_________.                    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  </w:t>
      </w:r>
    </w:p>
    <w:p w:rsidR="005A2DD5" w:rsidRDefault="00675C41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имя участника         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>-а:</w:t>
      </w:r>
    </w:p>
    <w:p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Идентификационный номер налогоплательщика (ИНН)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ИНН номер______________ </w:t>
      </w:r>
    </w:p>
    <w:p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Адрес эл.почты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эл.почта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________________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</w:p>
    <w:p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  <w:vertAlign w:val="superscript"/>
        </w:rPr>
      </w:pPr>
      <w:r>
        <w:rPr>
          <w:rFonts w:ascii="GHEA Grapalat" w:eastAsia="GHEA Grapalat" w:hAnsi="GHEA Grapalat" w:cs="GHEA Grapalat"/>
        </w:rPr>
        <w:t xml:space="preserve">Фактический адрес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фактический адрес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___________________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 xml:space="preserve"> </w:t>
      </w:r>
    </w:p>
    <w:p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Телефон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номер телефона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</w:p>
    <w:p w:rsidR="005A2DD5" w:rsidRDefault="005A2DD5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</w:p>
    <w:p w:rsidR="005A2DD5" w:rsidRDefault="00675C41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 приложению представляется копия свидетельства о государственной регистрации ___</w:t>
      </w:r>
      <w:r>
        <w:rPr>
          <w:rFonts w:ascii="GHEA Grapalat" w:eastAsia="GHEA Grapalat" w:hAnsi="GHEA Grapalat" w:cs="GHEA Grapalat"/>
          <w:sz w:val="16"/>
          <w:szCs w:val="16"/>
        </w:rPr>
        <w:t>Имя участника</w:t>
      </w:r>
      <w:r>
        <w:rPr>
          <w:rFonts w:ascii="GHEA Grapalat" w:eastAsia="GHEA Grapalat" w:hAnsi="GHEA Grapalat" w:cs="GHEA Grapalat"/>
        </w:rPr>
        <w:t>____ а также ссылка на веб-страницу, содержащую сведения о бенефициарных владельцах _________________</w:t>
      </w:r>
    </w:p>
    <w:p w:rsidR="005A2DD5" w:rsidRDefault="005A2DD5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5A2DD5" w:rsidRDefault="005A2DD5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5A2DD5" w:rsidRDefault="005A2DD5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4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5A2DD5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5A2DD5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Имя участника (имя и должность руководителя)</w:t>
            </w:r>
          </w:p>
        </w:tc>
        <w:tc>
          <w:tcPr>
            <w:tcW w:w="1026" w:type="dxa"/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(подпись)</w:t>
            </w:r>
          </w:p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2"/>
                <w:szCs w:val="22"/>
              </w:rPr>
            </w:pPr>
          </w:p>
        </w:tc>
      </w:tr>
    </w:tbl>
    <w:p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C2735D" w:rsidRDefault="00675C41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*Предоставляется ссылка на веб-страницу, содержащую сведения о своих бенефициарных владельцах, зарегистрированных в Агентстве государственного реестра юридических лиц в соответствии с Законом «О государственной регистрации юридических лиц, их подразделений, учреждений и индивидуальных предпринимателей».</w:t>
      </w:r>
    </w:p>
    <w:p w:rsidR="00C2735D" w:rsidRDefault="00C2735D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№2</w:t>
      </w:r>
    </w:p>
    <w:p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5A2DD5" w:rsidRDefault="005A2DD5"/>
    <w:p w:rsidR="005A2DD5" w:rsidRDefault="005A2DD5"/>
    <w:p w:rsidR="005A2DD5" w:rsidRDefault="00675C41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ИНФОРМАЦИЯ</w:t>
      </w:r>
    </w:p>
    <w:p w:rsidR="005A2DD5" w:rsidRDefault="00675C41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О надлежащем исполнении ранее заключенных договоров</w:t>
      </w:r>
    </w:p>
    <w:p w:rsidR="005A2DD5" w:rsidRDefault="005A2DD5">
      <w:pPr>
        <w:jc w:val="center"/>
        <w:rPr>
          <w:rFonts w:ascii="GHEA Grapalat" w:eastAsia="GHEA Grapalat" w:hAnsi="GHEA Grapalat" w:cs="GHEA Grapalat"/>
        </w:rPr>
      </w:pPr>
    </w:p>
    <w:tbl>
      <w:tblPr>
        <w:tblStyle w:val="a5"/>
        <w:tblpPr w:leftFromText="180" w:rightFromText="180" w:topFromText="180" w:bottomFromText="180" w:vertAnchor="text" w:tblpX="-345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"/>
        <w:gridCol w:w="1114"/>
        <w:gridCol w:w="1714"/>
        <w:gridCol w:w="1702"/>
        <w:gridCol w:w="1335"/>
        <w:gridCol w:w="1824"/>
        <w:gridCol w:w="1824"/>
      </w:tblGrid>
      <w:tr w:rsidR="005A2DD5">
        <w:trPr>
          <w:trHeight w:val="1824"/>
        </w:trPr>
        <w:tc>
          <w:tcPr>
            <w:tcW w:w="403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N</w:t>
            </w:r>
          </w:p>
        </w:tc>
        <w:tc>
          <w:tcPr>
            <w:tcW w:w="1113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Год</w:t>
            </w:r>
          </w:p>
        </w:tc>
        <w:tc>
          <w:tcPr>
            <w:tcW w:w="1713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334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1823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Имя заказчика и контактная информация (номер телефона и адрес электронной почты)</w:t>
            </w:r>
          </w:p>
        </w:tc>
        <w:tc>
          <w:tcPr>
            <w:tcW w:w="1823" w:type="dxa"/>
            <w:vAlign w:val="center"/>
          </w:tcPr>
          <w:p w:rsidR="005A2DD5" w:rsidRDefault="00675C41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Предоставление ссылок на предыдущие крупномасштабные мероприятия.</w:t>
            </w:r>
          </w:p>
        </w:tc>
      </w:tr>
      <w:tr w:rsidR="005A2DD5">
        <w:tc>
          <w:tcPr>
            <w:tcW w:w="40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1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1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01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334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A2DD5">
        <w:tc>
          <w:tcPr>
            <w:tcW w:w="40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1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1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01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334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</w:tr>
    </w:tbl>
    <w:p w:rsidR="005A2DD5" w:rsidRDefault="005A2DD5">
      <w:pPr>
        <w:rPr>
          <w:rFonts w:ascii="GHEA Grapalat" w:eastAsia="GHEA Grapalat" w:hAnsi="GHEA Grapalat" w:cs="GHEA Grapalat"/>
        </w:rPr>
      </w:pPr>
    </w:p>
    <w:p w:rsidR="005A2DD5" w:rsidRDefault="00675C41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 xml:space="preserve">Прилагаются требуемые заявкой документы (не менее </w:t>
      </w:r>
      <w:r w:rsidR="00A96A3B">
        <w:rPr>
          <w:rFonts w:ascii="GHEA Grapalat" w:eastAsia="GHEA Grapalat" w:hAnsi="GHEA Grapalat" w:cs="GHEA Grapalat"/>
          <w:sz w:val="20"/>
          <w:szCs w:val="20"/>
          <w:lang w:val="ru-RU"/>
        </w:rPr>
        <w:t>два</w:t>
      </w:r>
      <w:bookmarkStart w:id="0" w:name="_GoBack"/>
      <w:bookmarkEnd w:id="0"/>
      <w:r>
        <w:rPr>
          <w:rFonts w:ascii="GHEA Grapalat" w:eastAsia="GHEA Grapalat" w:hAnsi="GHEA Grapalat" w:cs="GHEA Grapalat"/>
          <w:sz w:val="20"/>
          <w:szCs w:val="20"/>
        </w:rPr>
        <w:t xml:space="preserve"> аналогичного договора, ранее надлежащим образом оформленного, и справка, предоставленная заказчиком договора, подтверждающая его заключение. Аналогичным договором признается организация в течение последних 5 лет массовых мероприятий, имеющих общенациональное или международное общественное значение, численность основных участников которых превысила 2000 человек).</w:t>
      </w:r>
    </w:p>
    <w:p w:rsidR="005A2DD5" w:rsidRDefault="005A2DD5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6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5A2DD5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5A2DD5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Имя участника (имя и должность руководителя)</w:t>
            </w:r>
          </w:p>
        </w:tc>
        <w:tc>
          <w:tcPr>
            <w:tcW w:w="1026" w:type="dxa"/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(подпись)</w:t>
            </w:r>
          </w:p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:rsidR="005A2DD5" w:rsidRDefault="005A2DD5">
      <w:pPr>
        <w:rPr>
          <w:rFonts w:ascii="GHEA Grapalat" w:eastAsia="GHEA Grapalat" w:hAnsi="GHEA Grapalat" w:cs="GHEA Grapalat"/>
          <w:sz w:val="20"/>
          <w:szCs w:val="20"/>
        </w:rPr>
      </w:pPr>
    </w:p>
    <w:p w:rsidR="005A2DD5" w:rsidRDefault="00675C41">
      <w:pPr>
        <w:rPr>
          <w:rFonts w:ascii="GHEA Grapalat" w:eastAsia="GHEA Grapalat" w:hAnsi="GHEA Grapalat" w:cs="GHEA Grapalat"/>
        </w:rPr>
      </w:pPr>
      <w:r>
        <w:br w:type="page"/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№3</w:t>
      </w:r>
    </w:p>
    <w:p w:rsidR="005A2DD5" w:rsidRDefault="005A2DD5">
      <w:pPr>
        <w:rPr>
          <w:rFonts w:ascii="GHEA Grapalat" w:eastAsia="GHEA Grapalat" w:hAnsi="GHEA Grapalat" w:cs="GHEA Grapalat"/>
        </w:rPr>
      </w:pPr>
    </w:p>
    <w:p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:rsidR="005A2DD5" w:rsidRDefault="00675C41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ИНФОРМАЦИЯ</w:t>
      </w:r>
    </w:p>
    <w:p w:rsidR="005A2DD5" w:rsidRDefault="00675C41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Об основном составе персонала, предлагаемого для исполнения заключаемого договора</w:t>
      </w:r>
    </w:p>
    <w:tbl>
      <w:tblPr>
        <w:tblStyle w:val="a7"/>
        <w:tblpPr w:leftFromText="180" w:rightFromText="180" w:vertAnchor="text" w:tblpXSpec="center" w:tblpY="432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536"/>
        <w:gridCol w:w="1675"/>
        <w:gridCol w:w="1689"/>
        <w:gridCol w:w="2073"/>
        <w:gridCol w:w="1728"/>
      </w:tblGrid>
      <w:tr w:rsidR="005A2DD5" w:rsidTr="00675C41">
        <w:trPr>
          <w:cantSplit/>
        </w:trPr>
        <w:tc>
          <w:tcPr>
            <w:tcW w:w="474" w:type="dxa"/>
            <w:vMerge w:val="restart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N</w:t>
            </w:r>
          </w:p>
        </w:tc>
        <w:tc>
          <w:tcPr>
            <w:tcW w:w="8701" w:type="dxa"/>
            <w:gridSpan w:val="5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Специалисты, входящие в основной состав</w:t>
            </w:r>
          </w:p>
        </w:tc>
      </w:tr>
      <w:tr w:rsidR="005A2DD5" w:rsidTr="00675C41">
        <w:trPr>
          <w:cantSplit/>
          <w:trHeight w:val="301"/>
        </w:trPr>
        <w:tc>
          <w:tcPr>
            <w:tcW w:w="474" w:type="dxa"/>
            <w:vMerge/>
            <w:vAlign w:val="center"/>
          </w:tcPr>
          <w:p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Имя</w:t>
            </w:r>
          </w:p>
        </w:tc>
        <w:tc>
          <w:tcPr>
            <w:tcW w:w="1675" w:type="dxa"/>
            <w:vMerge w:val="restart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3762" w:type="dxa"/>
            <w:gridSpan w:val="2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Рабочий стаж</w:t>
            </w:r>
          </w:p>
        </w:tc>
        <w:tc>
          <w:tcPr>
            <w:tcW w:w="1728" w:type="dxa"/>
            <w:vMerge w:val="restart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Имя работадателя</w:t>
            </w:r>
          </w:p>
        </w:tc>
      </w:tr>
      <w:tr w:rsidR="005A2DD5" w:rsidTr="00675C41">
        <w:trPr>
          <w:cantSplit/>
          <w:trHeight w:val="299"/>
        </w:trPr>
        <w:tc>
          <w:tcPr>
            <w:tcW w:w="474" w:type="dxa"/>
            <w:vMerge/>
            <w:vAlign w:val="center"/>
          </w:tcPr>
          <w:p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</w:tcPr>
          <w:p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Период</w:t>
            </w:r>
          </w:p>
        </w:tc>
        <w:tc>
          <w:tcPr>
            <w:tcW w:w="2073" w:type="dxa"/>
            <w:vAlign w:val="center"/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сфера деятельности и выполняемая работа</w:t>
            </w:r>
          </w:p>
        </w:tc>
        <w:tc>
          <w:tcPr>
            <w:tcW w:w="1728" w:type="dxa"/>
            <w:vMerge/>
            <w:vAlign w:val="center"/>
          </w:tcPr>
          <w:p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</w:tr>
      <w:tr w:rsidR="005A2DD5" w:rsidTr="00675C41">
        <w:trPr>
          <w:cantSplit/>
        </w:trPr>
        <w:tc>
          <w:tcPr>
            <w:tcW w:w="474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073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5A2DD5" w:rsidTr="00675C41">
        <w:trPr>
          <w:cantSplit/>
        </w:trPr>
        <w:tc>
          <w:tcPr>
            <w:tcW w:w="474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073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5A2DD5" w:rsidTr="00675C41">
        <w:trPr>
          <w:cantSplit/>
        </w:trPr>
        <w:tc>
          <w:tcPr>
            <w:tcW w:w="474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073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</w:tbl>
    <w:p w:rsidR="005A2DD5" w:rsidRDefault="005A2DD5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5A2DD5" w:rsidRDefault="005A2DD5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5A2DD5" w:rsidRDefault="005A2DD5">
      <w:pPr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5A2DD5" w:rsidRDefault="00675C41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>Прилагаются документы, требуемые заявлением (резюме ключевых сотрудников и подтвержденные письменные соглашения об их участии в предстоящей работе).</w:t>
      </w:r>
    </w:p>
    <w:p w:rsidR="005A2DD5" w:rsidRDefault="005A2DD5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8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5A2DD5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5A2DD5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Имя участника (имя и должность руководителя)</w:t>
            </w:r>
          </w:p>
        </w:tc>
        <w:tc>
          <w:tcPr>
            <w:tcW w:w="1026" w:type="dxa"/>
          </w:tcPr>
          <w:p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(подпись)</w:t>
            </w:r>
          </w:p>
          <w:p w:rsidR="005A2DD5" w:rsidRDefault="005A2DD5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</w:p>
    <w:p w:rsidR="005A2DD5" w:rsidRDefault="00675C41">
      <w:pPr>
        <w:rPr>
          <w:rFonts w:ascii="GHEA Grapalat" w:eastAsia="GHEA Grapalat" w:hAnsi="GHEA Grapalat" w:cs="GHEA Grapalat"/>
        </w:rPr>
      </w:pPr>
      <w:r>
        <w:br w:type="page"/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№4</w:t>
      </w:r>
    </w:p>
    <w:p w:rsidR="005A2DD5" w:rsidRDefault="005A2D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GHEA Grapalat" w:eastAsia="GHEA Grapalat" w:hAnsi="GHEA Grapalat" w:cs="GHEA Grapalat"/>
          <w:i/>
        </w:rPr>
      </w:pP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Техническое задание (ToR)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17-ой Конференции сторон Конвенции Организации Объединенных Наций о биологическом разнообразии (КС-17)</w:t>
      </w:r>
    </w:p>
    <w:p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  <w:b/>
        </w:rPr>
      </w:pP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Дата - октябрь18- 31 ноябрь 2026г.  </w:t>
      </w:r>
    </w:p>
    <w:p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Место- Выставочно-концертный центр «Меридиан», Ереван, Армения</w:t>
      </w:r>
    </w:p>
    <w:p w:rsidR="005A2DD5" w:rsidRDefault="00A96A3B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5" style="width:0;height:1.5pt" o:hralign="center" o:hrstd="t" o:hr="t" fillcolor="#a0a0a0" stroked="f"/>
        </w:pict>
      </w:r>
    </w:p>
    <w:p w:rsidR="005A2DD5" w:rsidRDefault="00675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Общее описание</w:t>
      </w:r>
    </w:p>
    <w:p w:rsidR="005A2DD5" w:rsidRDefault="00675C41">
      <w:pPr>
        <w:spacing w:before="120" w:after="12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Условия технического задания определяют обязанности и ожидания Организационного комитета конференции (ОКК), который отвечает за управление и проведение КС-17. КС-17 — это масштабное двухнедельное мероприятие, в котором примут участие представители правительств, НПО, министры и другие ключевые фигуры. В рамках конференции будут организованы встречи, приемы, выставки, а также ряд логистических и операционных мероприятий, реализация которых потребует масштабной поддержки. </w:t>
      </w:r>
    </w:p>
    <w:p w:rsidR="005A2DD5" w:rsidRDefault="00A96A3B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6" style="width:0;height:1.5pt" o:hralign="center" o:hrstd="t" o:hr="t" fillcolor="#a0a0a0" stroked="f"/>
        </w:pict>
      </w:r>
    </w:p>
    <w:p w:rsidR="005A2DD5" w:rsidRDefault="00675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Цель</w:t>
      </w:r>
    </w:p>
    <w:p w:rsidR="005A2DD5" w:rsidRDefault="00675C41">
      <w:pPr>
        <w:spacing w:before="120" w:after="12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Назначение высококвалифицированного организатора конференции, который сможет управлять операционными и логистическими аспектами конференции. Организатор должен иметь большой опыт организации масштабных мероприятий, достаточный штат сотрудников и инфраструктуру. </w:t>
      </w:r>
    </w:p>
    <w:p w:rsidR="005A2DD5" w:rsidRDefault="00A96A3B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7" style="width:0;height:1.5pt" o:hralign="center" o:hrstd="t" o:hr="t" fillcolor="#a0a0a0" stroked="f"/>
        </w:pict>
      </w:r>
    </w:p>
    <w:p w:rsidR="005A2DD5" w:rsidRDefault="00675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Задачи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Профессиональный опыт в организации мероприятий.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Обеспечение экономической эффективности и своевременности всех логистических мероприятий.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Поддержание репутации принимающей организации.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Обеспечение безопасности и удовлетворенности всех участников.</w: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 Рамка обязанностей</w:t>
      </w:r>
    </w:p>
    <w:p w:rsidR="005A2DD5" w:rsidRDefault="00675C41">
      <w:pPr>
        <w:spacing w:line="360" w:lineRule="auto"/>
        <w:jc w:val="both"/>
        <w:rPr>
          <w:rFonts w:ascii="GHEA Grapalat" w:eastAsia="GHEA Grapalat" w:hAnsi="GHEA Grapalat" w:cs="GHEA Grapalat"/>
          <w:b/>
        </w:rPr>
      </w:pPr>
      <w:bookmarkStart w:id="1" w:name="_heading=h.o6rhnklrdsky" w:colFirst="0" w:colLast="0"/>
      <w:bookmarkEnd w:id="1"/>
      <w:r>
        <w:rPr>
          <w:rFonts w:ascii="GHEA Grapalat" w:eastAsia="GHEA Grapalat" w:hAnsi="GHEA Grapalat" w:cs="GHEA Grapalat"/>
        </w:rPr>
        <w:lastRenderedPageBreak/>
        <w:t xml:space="preserve">Организатор будет отвечать за комплексное управление, включая, помимо прочего: </w:t>
      </w:r>
      <w:r>
        <w:rPr>
          <w:rFonts w:ascii="GHEA Grapalat" w:eastAsia="GHEA Grapalat" w:hAnsi="GHEA Grapalat" w:cs="GHEA Grapalat"/>
        </w:rPr>
        <w:br/>
      </w:r>
      <w:r>
        <w:rPr>
          <w:rFonts w:ascii="GHEA Grapalat" w:eastAsia="GHEA Grapalat" w:hAnsi="GHEA Grapalat" w:cs="GHEA Grapalat"/>
          <w:b/>
        </w:rPr>
        <w:t>4.1 Планирование и координация</w:t>
      </w:r>
    </w:p>
    <w:p w:rsidR="005A2DD5" w:rsidRDefault="00675C41">
      <w:pPr>
        <w:numPr>
          <w:ilvl w:val="0"/>
          <w:numId w:val="6"/>
        </w:numPr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Разработка и управление основного графика.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Подготовка, планирование и управление бюджета.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мероприятий на объекте (в том числе с национальными поставщиками и государственными органами).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Составление графиков/сроков, планирование на случай непредвиденных обстоятельств.</w:t>
      </w:r>
    </w:p>
    <w:p w:rsidR="005A2DD5" w:rsidRDefault="00675C41">
      <w:pPr>
        <w:spacing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4.2 Место проведения встречи и инфраструктура</w:t>
      </w:r>
    </w:p>
    <w:p w:rsidR="005A2DD5" w:rsidRDefault="00675C41">
      <w:pPr>
        <w:numPr>
          <w:ilvl w:val="0"/>
          <w:numId w:val="6"/>
        </w:numPr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потребностей организатора и поставщиков,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Привлечение поставщиков по мере необходимости,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Проектирование и оснащение места проведения мероприятия несколькими переговорными комнатами и отдельными зонами,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Создание/выделение временных офисов для участников и организаций,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Установка стендов, временных конструкций,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работы с сотрудниками службы безопасности на контрольно-пропускных пунктах,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проведения фуршетов, общественных мероприятий,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Согласование результатов и технических требований, требуемых организаторами (с поставщиками),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Выполнение работ по декоративному оформлению (брендинг, установка вывесок),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Аренда, монтаж и расстановка мебели,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Предоставление, монтаж и управление временными конструкциями (например, шатрами),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Поставка и монтаж дополнительных систем электропитания (генераторы, кабельные системы),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Изготовление брендов и вывесок по всей зоне проведения мероприятия.</w: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4.3 Предоставление услуг делегатам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Установка киосков приветствия в аэропорту(ах) для международных прилетов.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Предоставление транспорта (микроавтобусы, VIP-автомобили)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Оказание логистической поддержки участникам.</w:t>
      </w:r>
    </w:p>
    <w:p w:rsidR="005A2DD5" w:rsidRDefault="00675C41">
      <w:pPr>
        <w:spacing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b/>
        </w:rPr>
        <w:t xml:space="preserve">4.4 Персонал и функции </w:t>
      </w:r>
    </w:p>
    <w:p w:rsidR="005A2DD5" w:rsidRDefault="00675C41">
      <w:pPr>
        <w:numPr>
          <w:ilvl w:val="0"/>
          <w:numId w:val="6"/>
        </w:numPr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Подбор и обучение персонала и волонтеров,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Управление графиками работы, проведение ознакомительных работ и распределение заданий.</w:t>
      </w:r>
    </w:p>
    <w:p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lastRenderedPageBreak/>
        <w:t>Контроль и координация действий поставщиков от начала до конца встреч</w:t>
      </w:r>
    </w:p>
    <w:p w:rsidR="005A2DD5" w:rsidRDefault="005A2DD5">
      <w:pPr>
        <w:spacing w:after="120"/>
        <w:ind w:left="357"/>
        <w:jc w:val="both"/>
        <w:rPr>
          <w:rFonts w:ascii="GHEA Grapalat" w:eastAsia="GHEA Grapalat" w:hAnsi="GHEA Grapalat" w:cs="GHEA Grapalat"/>
        </w:rPr>
      </w:pPr>
    </w:p>
    <w:p w:rsidR="005A2DD5" w:rsidRDefault="00675C41">
      <w:pPr>
        <w:spacing w:after="120"/>
        <w:ind w:left="357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4.5 Организация выставок</w:t>
      </w:r>
    </w:p>
    <w:p w:rsidR="005A2DD5" w:rsidRDefault="00675C41">
      <w:pPr>
        <w:numPr>
          <w:ilvl w:val="0"/>
          <w:numId w:val="7"/>
        </w:numPr>
        <w:spacing w:line="360" w:lineRule="auto"/>
        <w:ind w:left="714" w:hanging="357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Разработка макета стендов и логистика</w:t>
      </w:r>
    </w:p>
    <w:p w:rsidR="005A2DD5" w:rsidRDefault="00675C41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Коммуникация с заинтересованными сторонами и организациями на английском и французском языках по вопросам дизайна и оборудования.</w:t>
      </w:r>
    </w:p>
    <w:p w:rsidR="005A2DD5" w:rsidRDefault="00675C41">
      <w:pPr>
        <w:numPr>
          <w:ilvl w:val="0"/>
          <w:numId w:val="7"/>
        </w:numPr>
        <w:spacing w:line="360" w:lineRule="auto"/>
        <w:ind w:left="714" w:hanging="357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Взаимодействие со спонсорами (технические вопросы, брендинг, монтаж, дизайн и доставка).</w:t>
      </w:r>
    </w:p>
    <w:p w:rsidR="005A2DD5" w:rsidRDefault="00675C41">
      <w:pPr>
        <w:numPr>
          <w:ilvl w:val="0"/>
          <w:numId w:val="7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Поддержка участникам выставки из разных стран </w: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4.6 Доставка и хранение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международных и внутренних грузоперевозок,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Таможенные процедуры, таможенное оформление и документация,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Хранение и безопасное размещение материалов и оборудования,</w:t>
      </w:r>
    </w:p>
    <w:p w:rsidR="005A2DD5" w:rsidRDefault="00675C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Осуществление инвентаризационных и транспортных работ </w: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4.7 Предоставление услуг после мероприятия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Восстановление объекта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Финансовая сверка и управление счетами.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Итоговый отчет, включающий извлеченные уроки и ключевые показатели эффективности.</w:t>
      </w:r>
      <w:r w:rsidR="00A96A3B">
        <w:pict>
          <v:rect id="_x0000_i1028" style="width:0;height:1.5pt" o:hralign="center" o:hrstd="t" o:hr="t" fillcolor="#a0a0a0" stroked="f"/>
        </w:pic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4.8 «Экологизация” работы совещания </w:t>
      </w:r>
    </w:p>
    <w:p w:rsidR="005A2DD5" w:rsidRDefault="00675C41">
      <w:pPr>
        <w:numPr>
          <w:ilvl w:val="0"/>
          <w:numId w:val="8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Обеспечить планирование и координацию конференции с акцентом на экологически безопасные методы работы, такие как переработка отходов и сокращение отходов.</w:t>
      </w:r>
    </w:p>
    <w:p w:rsidR="005A2DD5" w:rsidRDefault="00675C41">
      <w:pPr>
        <w:numPr>
          <w:ilvl w:val="0"/>
          <w:numId w:val="8"/>
        </w:numPr>
        <w:spacing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>Предоставить отчет о проделанной работе по итогам встречи.։</w:t>
      </w:r>
    </w:p>
    <w:p w:rsidR="005A2DD5" w:rsidRDefault="00A96A3B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>
          <v:rect id="_x0000_i1029" style="width:0;height:1.5pt" o:hralign="center" o:hrstd="t" o:hr="t" fillcolor="#a0a0a0" stroked="f"/>
        </w:pic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lastRenderedPageBreak/>
        <w:t>5. Управление и отчетность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Регулярные планирования совещаний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Предоставление обновлений статуса (в письменной форме) и представление отчетов о рисках,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Журнал решений и система отслеживания проблем, которые будут вестись совместно.</w:t>
      </w:r>
    </w:p>
    <w:p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Меры по устранению задержек или бюджетных проблем</w:t>
      </w:r>
    </w:p>
    <w:p w:rsidR="005A2DD5" w:rsidRDefault="00A96A3B">
      <w:pPr>
        <w:spacing w:before="120" w:after="120" w:line="360" w:lineRule="auto"/>
        <w:rPr>
          <w:rFonts w:ascii="GHEA Grapalat" w:eastAsia="GHEA Grapalat" w:hAnsi="GHEA Grapalat" w:cs="GHEA Grapalat"/>
        </w:rPr>
      </w:pPr>
      <w:r>
        <w:pict>
          <v:rect id="_x0000_i1030" style="width:0;height:1.5pt" o:hralign="center" o:hrstd="t" o:hr="t" fillcolor="#a0a0a0" stroked="f"/>
        </w:pic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6. Расписание</w:t>
      </w:r>
    </w:p>
    <w:p w:rsidR="005A2DD5" w:rsidRDefault="00675C41">
      <w:pPr>
        <w:numPr>
          <w:ilvl w:val="0"/>
          <w:numId w:val="2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Вступительная встреча: Организатор должен будет готовым приступить к работе в сентябре 2025 года. </w:t>
      </w:r>
    </w:p>
    <w:p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Начало работы на месте: 01 Сентябрь, 2026г.</w:t>
      </w:r>
    </w:p>
    <w:p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Дни Конференции: Октябрь 18-30, 2026г.</w:t>
      </w:r>
    </w:p>
    <w:p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Сроки проведения демонтажных работ пока не определены,</w:t>
      </w:r>
    </w:p>
    <w:p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Дата предоставления окончательного отчета не определена.</w:t>
      </w:r>
      <w:r w:rsidR="00A96A3B">
        <w:pict>
          <v:rect id="_x0000_i1031" style="width:0;height:1.5pt" o:hralign="center" o:hrstd="t" o:hr="t" fillcolor="#a0a0a0" stroked="f"/>
        </w:pict>
      </w:r>
    </w:p>
    <w:p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7. Индикаторы</w:t>
      </w:r>
    </w:p>
    <w:p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Соблюдение согласованного графика и бюджета,</w:t>
      </w:r>
    </w:p>
    <w:p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Бесперебойная работа без существенных сбоев,</w:t>
      </w:r>
    </w:p>
    <w:p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Соблюдение правил техники безопасности, охраны труда и местных норм,</w:t>
      </w:r>
    </w:p>
    <w:p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Реализация логистических операций и корректировка финансовой отчетности.</w:t>
      </w:r>
    </w:p>
    <w:p w:rsidR="005A2DD5" w:rsidRDefault="005A2DD5">
      <w:pPr>
        <w:rPr>
          <w:rFonts w:ascii="GHEA Grapalat" w:eastAsia="GHEA Grapalat" w:hAnsi="GHEA Grapalat" w:cs="GHEA Grapalat"/>
        </w:rPr>
      </w:pPr>
    </w:p>
    <w:p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  <w:bookmarkStart w:id="2" w:name="_heading=h.3n7sw6kl3mwc" w:colFirst="0" w:colLast="0"/>
      <w:bookmarkEnd w:id="2"/>
    </w:p>
    <w:sectPr w:rsidR="005A2DD5" w:rsidSect="00C2735D">
      <w:pgSz w:w="11906" w:h="16838"/>
      <w:pgMar w:top="810" w:right="746" w:bottom="900" w:left="1260" w:header="561" w:footer="5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4A9"/>
    <w:multiLevelType w:val="multilevel"/>
    <w:tmpl w:val="49BAF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9E8176F"/>
    <w:multiLevelType w:val="multilevel"/>
    <w:tmpl w:val="4BD4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E3187C"/>
    <w:multiLevelType w:val="multilevel"/>
    <w:tmpl w:val="E996B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1E853F5"/>
    <w:multiLevelType w:val="multilevel"/>
    <w:tmpl w:val="546AD8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3A4A0E"/>
    <w:multiLevelType w:val="multilevel"/>
    <w:tmpl w:val="7BF63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4644AD"/>
    <w:multiLevelType w:val="multilevel"/>
    <w:tmpl w:val="C28C196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A4248A"/>
    <w:multiLevelType w:val="multilevel"/>
    <w:tmpl w:val="00B2F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3136"/>
    <w:multiLevelType w:val="multilevel"/>
    <w:tmpl w:val="2A8CB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D5"/>
    <w:rsid w:val="003B2342"/>
    <w:rsid w:val="005A2DD5"/>
    <w:rsid w:val="00675C41"/>
    <w:rsid w:val="00A96A3B"/>
    <w:rsid w:val="00C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D500384"/>
  <w15:docId w15:val="{0B796C91-6483-4C34-AB8A-3D4B4BB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jc w:val="both"/>
      <w:outlineLvl w:val="1"/>
    </w:pPr>
    <w:rPr>
      <w:rFonts w:ascii="Arial" w:eastAsia="Arial" w:hAnsi="Arial" w:cs="Arial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pPr>
      <w:keepNext/>
      <w:spacing w:line="360" w:lineRule="auto"/>
      <w:jc w:val="center"/>
      <w:outlineLvl w:val="2"/>
    </w:pPr>
    <w:rPr>
      <w:rFonts w:ascii="Arial" w:eastAsia="Arial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rFonts w:ascii="Arial" w:eastAsia="Arial" w:hAnsi="Arial" w:cs="Arial"/>
      <w:i/>
      <w:sz w:val="18"/>
      <w:szCs w:val="18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Arial" w:eastAsia="Arial" w:hAnsi="Arial" w:cs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pPr>
      <w:keepNext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jc w:val="center"/>
    </w:pPr>
    <w:rPr>
      <w:rFonts w:ascii="Arial" w:eastAsia="Arial" w:hAnsi="Arial" w:cs="Arial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NumberedParas"/>
    <w:basedOn w:val="Normal"/>
    <w:link w:val="ListParagraphChar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NumberedParas Char"/>
    <w:link w:val="ListParagraph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370F15"/>
    <w:rPr>
      <w:rFonts w:ascii="Calibri" w:hAnsi="Calibri" w:cs="Calibri"/>
      <w:sz w:val="22"/>
      <w:szCs w:val="22"/>
      <w:lang w:val="hy-AM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@en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en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AHyk0KnOt55cZazkgFnxZcQLQ==">CgMxLjAyDmgubzZyaG5rbHJkc2t5Mg5oLjNuN3N3NmtsM213YzgAciExWEd5ZmROeGlCajFlQjY1cE5hN1d3MW9OYnpQSnFsYkc=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Roman Chobanyan</cp:lastModifiedBy>
  <cp:revision>4</cp:revision>
  <dcterms:created xsi:type="dcterms:W3CDTF">2025-08-22T05:35:00Z</dcterms:created>
  <dcterms:modified xsi:type="dcterms:W3CDTF">2025-08-25T10:30:00Z</dcterms:modified>
</cp:coreProperties>
</file>