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E" w:rsidRPr="00550464" w:rsidRDefault="00AF7F1E" w:rsidP="00AF7F1E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</w:rPr>
      </w:pPr>
      <w:r w:rsidRPr="00B17B98">
        <w:rPr>
          <w:rFonts w:ascii="GHEA Grapalat" w:hAnsi="GHEA Grapalat" w:cs="GHEA Grapalat"/>
          <w:b/>
          <w:bCs/>
          <w:lang w:val="hy-AM"/>
        </w:rPr>
        <w:t xml:space="preserve">Հավելված N </w:t>
      </w:r>
      <w:r w:rsidR="00550464">
        <w:rPr>
          <w:rFonts w:ascii="GHEA Grapalat" w:hAnsi="GHEA Grapalat" w:cs="GHEA Grapalat"/>
          <w:b/>
          <w:bCs/>
        </w:rPr>
        <w:t>212</w:t>
      </w:r>
    </w:p>
    <w:p w:rsidR="00AF7F1E" w:rsidRPr="00B17B98" w:rsidRDefault="00AF7F1E" w:rsidP="00AF7F1E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B17B98"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</w:p>
    <w:p w:rsidR="00AF7F1E" w:rsidRPr="00B17B98" w:rsidRDefault="00AF7F1E" w:rsidP="00AF7F1E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B17B98">
        <w:rPr>
          <w:rFonts w:ascii="GHEA Grapalat" w:hAnsi="GHEA Grapalat" w:cs="GHEA Grapalat"/>
          <w:b/>
          <w:bCs/>
          <w:lang w:val="hy-AM"/>
        </w:rPr>
        <w:t xml:space="preserve"> գլխավոր քարտուղարի </w:t>
      </w:r>
    </w:p>
    <w:p w:rsidR="00AF7F1E" w:rsidRPr="00B17B98" w:rsidRDefault="00AF7F1E" w:rsidP="00AF7F1E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B17B98">
        <w:rPr>
          <w:rFonts w:ascii="GHEA Grapalat" w:hAnsi="GHEA Grapalat" w:cs="GHEA Grapalat"/>
          <w:b/>
          <w:bCs/>
          <w:lang w:val="hy-AM"/>
        </w:rPr>
        <w:t>2020թ. ապրիլի  10-ի N 128-Լ հրամանի</w:t>
      </w:r>
    </w:p>
    <w:p w:rsidR="00AF7F1E" w:rsidRPr="00B17B98" w:rsidRDefault="00AF7F1E" w:rsidP="00AF7F1E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hy-AM"/>
        </w:rPr>
      </w:pPr>
    </w:p>
    <w:p w:rsidR="00AF7F1E" w:rsidRPr="00B17B98" w:rsidRDefault="00AF7F1E" w:rsidP="00D42BFC">
      <w:pPr>
        <w:spacing w:after="0" w:line="240" w:lineRule="auto"/>
        <w:ind w:left="284" w:hanging="284"/>
        <w:jc w:val="center"/>
        <w:rPr>
          <w:rFonts w:ascii="GHEA Grapalat" w:hAnsi="GHEA Grapalat" w:cs="GHEA Grapalat"/>
          <w:b/>
          <w:bCs/>
          <w:lang w:val="hy-AM"/>
        </w:rPr>
      </w:pPr>
      <w:r w:rsidRPr="00B17B98">
        <w:rPr>
          <w:rFonts w:ascii="GHEA Grapalat" w:hAnsi="GHEA Grapalat" w:cs="GHEA Grapalat"/>
          <w:b/>
          <w:bCs/>
          <w:lang w:val="hy-AM"/>
        </w:rPr>
        <w:t xml:space="preserve">Շրջակա միջավայրի </w:t>
      </w:r>
      <w:r w:rsidRPr="00550464">
        <w:rPr>
          <w:rFonts w:ascii="GHEA Grapalat" w:hAnsi="GHEA Grapalat" w:cs="GHEA Grapalat"/>
          <w:b/>
          <w:bCs/>
          <w:lang w:val="hy-AM"/>
        </w:rPr>
        <w:t xml:space="preserve">նախարարության </w:t>
      </w:r>
      <w:r w:rsidR="00843A9B" w:rsidRPr="00550464">
        <w:rPr>
          <w:rFonts w:ascii="GHEA Grapalat" w:hAnsi="GHEA Grapalat" w:cs="GHEA Grapalat"/>
          <w:b/>
          <w:bCs/>
          <w:lang w:val="hy-AM"/>
        </w:rPr>
        <w:t>ջրային ռեսուրսների կառավարման վարչության</w:t>
      </w:r>
      <w:r w:rsidR="00550464" w:rsidRPr="00550464">
        <w:rPr>
          <w:rFonts w:ascii="GHEA Grapalat" w:hAnsi="GHEA Grapalat" w:cs="GHEA Grapalat"/>
          <w:b/>
          <w:bCs/>
          <w:lang w:val="hy-AM"/>
        </w:rPr>
        <w:t xml:space="preserve"> </w:t>
      </w:r>
      <w:r w:rsidRPr="00550464">
        <w:rPr>
          <w:rFonts w:ascii="GHEA Grapalat" w:hAnsi="GHEA Grapalat" w:cs="GHEA Grapalat"/>
          <w:b/>
          <w:bCs/>
          <w:lang w:val="hy-AM"/>
        </w:rPr>
        <w:t>ջրավազանային</w:t>
      </w:r>
      <w:r w:rsidR="00550464" w:rsidRPr="00550464">
        <w:rPr>
          <w:rFonts w:ascii="GHEA Grapalat" w:hAnsi="GHEA Grapalat" w:cs="GHEA Grapalat"/>
          <w:b/>
          <w:bCs/>
          <w:lang w:val="hy-AM"/>
        </w:rPr>
        <w:t xml:space="preserve"> </w:t>
      </w:r>
      <w:r w:rsidRPr="00550464">
        <w:rPr>
          <w:rFonts w:ascii="GHEA Grapalat" w:hAnsi="GHEA Grapalat" w:cs="GHEA Grapalat"/>
          <w:b/>
          <w:bCs/>
          <w:lang w:val="hy-AM"/>
        </w:rPr>
        <w:t xml:space="preserve"> պլանավորման  կառավարման բաժնի </w:t>
      </w:r>
      <w:r w:rsidRPr="00B17B98">
        <w:rPr>
          <w:rFonts w:ascii="GHEA Grapalat" w:hAnsi="GHEA Grapalat" w:cs="GHEA Grapalat"/>
          <w:b/>
          <w:bCs/>
          <w:lang w:val="hy-AM"/>
        </w:rPr>
        <w:t>մասնագետի</w:t>
      </w:r>
      <w:r w:rsidR="00D42BFC" w:rsidRPr="00D42BFC">
        <w:rPr>
          <w:rFonts w:ascii="GHEA Grapalat" w:hAnsi="GHEA Grapalat" w:cs="GHEA Grapalat"/>
          <w:b/>
          <w:bCs/>
          <w:lang w:val="hy-AM"/>
        </w:rPr>
        <w:t xml:space="preserve"> </w:t>
      </w:r>
      <w:r w:rsidRPr="00B17B98">
        <w:rPr>
          <w:rFonts w:ascii="GHEA Grapalat" w:hAnsi="GHEA Grapalat" w:cs="GHEA Grapalat"/>
          <w:b/>
          <w:bCs/>
          <w:lang w:val="hy-AM"/>
        </w:rPr>
        <w:t xml:space="preserve"> (ծածկագիր՝ </w:t>
      </w:r>
      <w:r w:rsidR="00D42BFC" w:rsidRPr="00D42BFC">
        <w:rPr>
          <w:rFonts w:ascii="GHEA Grapalat" w:hAnsi="GHEA Grapalat" w:cs="GHEA Grapalat"/>
          <w:b/>
          <w:bCs/>
          <w:lang w:val="hy-AM"/>
        </w:rPr>
        <w:t xml:space="preserve">     </w:t>
      </w:r>
      <w:r w:rsidRPr="00B17B98">
        <w:rPr>
          <w:rFonts w:ascii="GHEA Grapalat" w:hAnsi="GHEA Grapalat" w:cs="GHEA Grapalat"/>
          <w:b/>
          <w:bCs/>
          <w:lang w:val="hy-AM"/>
        </w:rPr>
        <w:t>15-32.1-Մ</w:t>
      </w:r>
      <w:r w:rsidR="00550464" w:rsidRPr="00550464">
        <w:rPr>
          <w:rFonts w:ascii="GHEA Grapalat" w:hAnsi="GHEA Grapalat" w:cs="GHEA Grapalat"/>
          <w:b/>
          <w:bCs/>
          <w:lang w:val="hy-AM"/>
        </w:rPr>
        <w:t>6-5</w:t>
      </w:r>
      <w:r w:rsidRPr="00B17B98">
        <w:rPr>
          <w:rFonts w:ascii="GHEA Grapalat" w:hAnsi="GHEA Grapalat" w:cs="GHEA Grapalat"/>
          <w:b/>
          <w:bCs/>
          <w:lang w:val="hy-AM"/>
        </w:rPr>
        <w:t>)  համար սահմանվող մասնագիտական գիտելիքների շրջանակը և աղբյուրները</w:t>
      </w:r>
    </w:p>
    <w:p w:rsidR="00DC6118" w:rsidRPr="00B17B98" w:rsidRDefault="00DC6118" w:rsidP="004D7D2D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DC6118" w:rsidRPr="00B17B98" w:rsidRDefault="00DC6118" w:rsidP="004D7D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B17B98">
        <w:rPr>
          <w:rFonts w:ascii="GHEA Grapalat" w:hAnsi="GHEA Grapalat" w:cs="GHEA Grapalat"/>
          <w:b/>
          <w:bCs/>
          <w:i/>
          <w:iCs/>
          <w:lang w:val="hy-AM"/>
        </w:rPr>
        <w:t>Իրավական</w:t>
      </w:r>
      <w:r w:rsidR="00550464">
        <w:rPr>
          <w:rFonts w:ascii="GHEA Grapalat" w:hAnsi="GHEA Grapalat" w:cs="GHEA Grapalat"/>
          <w:b/>
          <w:bCs/>
          <w:i/>
          <w:iCs/>
        </w:rPr>
        <w:t xml:space="preserve"> </w:t>
      </w:r>
      <w:r w:rsidRPr="00B17B98">
        <w:rPr>
          <w:rFonts w:ascii="GHEA Grapalat" w:hAnsi="GHEA Grapalat" w:cs="GHEA Grapalat"/>
          <w:b/>
          <w:bCs/>
          <w:i/>
          <w:iCs/>
          <w:lang w:val="hy-AM"/>
        </w:rPr>
        <w:t>գիտելիքներ</w:t>
      </w:r>
    </w:p>
    <w:p w:rsidR="00DC6118" w:rsidRPr="00B17B98" w:rsidRDefault="00DC6118" w:rsidP="004D7D2D">
      <w:pPr>
        <w:pStyle w:val="ListParagraph"/>
        <w:numPr>
          <w:ilvl w:val="0"/>
          <w:numId w:val="2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B17B98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B17B98" w:rsidRPr="00B17B98" w:rsidRDefault="00B17B98" w:rsidP="004D7D2D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</w:p>
    <w:p w:rsidR="000B57A7" w:rsidRPr="00E9499A" w:rsidRDefault="000B57A7" w:rsidP="000B57A7">
      <w:pPr>
        <w:tabs>
          <w:tab w:val="left" w:pos="1080"/>
        </w:tabs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>ա) Սահմանադրություն.</w:t>
      </w:r>
    </w:p>
    <w:p w:rsidR="000B57A7" w:rsidRPr="00E9499A" w:rsidRDefault="000B57A7" w:rsidP="000B57A7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 xml:space="preserve">բ) «Քաղաքացիական ծառայության մասին» օրենք. </w:t>
      </w:r>
    </w:p>
    <w:p w:rsidR="000B57A7" w:rsidRPr="00E9499A" w:rsidRDefault="000B57A7" w:rsidP="000B57A7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 xml:space="preserve">    գ) Ջրային օրենսգիրք. </w:t>
      </w:r>
    </w:p>
    <w:p w:rsidR="000B57A7" w:rsidRPr="00E9499A" w:rsidRDefault="000B57A7" w:rsidP="000B57A7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>դ) «Հայաստանի Հանրապետության ջրի ազգային ծրագրի մասին» օրենք.</w:t>
      </w:r>
    </w:p>
    <w:p w:rsidR="000B57A7" w:rsidRPr="00E9499A" w:rsidRDefault="000B57A7" w:rsidP="000B57A7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>ե)«Ջրի ազգային քաղաքականության հիմնադրույթների մասին» օրենք.</w:t>
      </w:r>
    </w:p>
    <w:p w:rsidR="000B57A7" w:rsidRPr="00E9499A" w:rsidRDefault="000B57A7" w:rsidP="000B57A7">
      <w:pPr>
        <w:spacing w:after="0" w:line="240" w:lineRule="auto"/>
        <w:ind w:left="720" w:firstLine="36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>զ) «Աևանա լճի մասին» օրենք.</w:t>
      </w:r>
    </w:p>
    <w:p w:rsidR="000B57A7" w:rsidRPr="00E9499A" w:rsidRDefault="00D42BFC" w:rsidP="000B57A7">
      <w:pPr>
        <w:spacing w:after="0" w:line="240" w:lineRule="auto"/>
        <w:ind w:left="142" w:firstLine="851"/>
        <w:jc w:val="both"/>
        <w:rPr>
          <w:rFonts w:ascii="GHEA Grapalat" w:hAnsi="GHEA Grapalat" w:cs="GHEA Grapalat"/>
          <w:lang w:val="hy-AM"/>
        </w:rPr>
      </w:pPr>
      <w:r w:rsidRPr="00D42BFC">
        <w:rPr>
          <w:rFonts w:ascii="GHEA Grapalat" w:hAnsi="GHEA Grapalat" w:cs="GHEA Grapalat"/>
          <w:lang w:val="hy-AM"/>
        </w:rPr>
        <w:t xml:space="preserve">  </w:t>
      </w:r>
      <w:r w:rsidR="000B57A7" w:rsidRPr="00E9499A">
        <w:rPr>
          <w:rFonts w:ascii="GHEA Grapalat" w:hAnsi="GHEA Grapalat" w:cs="GHEA Grapalat"/>
          <w:lang w:val="hy-AM"/>
        </w:rPr>
        <w:t xml:space="preserve">է)«Սևանա լճի էկոհամակարգի վերականգնման, պահպանման, </w:t>
      </w:r>
      <w:r w:rsidR="000B57A7" w:rsidRPr="00E9499A">
        <w:rPr>
          <w:rFonts w:ascii="GHEA Grapalat" w:hAnsi="GHEA Grapalat" w:cs="GHEA Grapalat"/>
          <w:lang w:val="hy-AM"/>
        </w:rPr>
        <w:tab/>
      </w:r>
      <w:r w:rsidR="000B57A7" w:rsidRPr="00E9499A">
        <w:rPr>
          <w:rFonts w:ascii="GHEA Grapalat" w:hAnsi="GHEA Grapalat" w:cs="GHEA Grapalat"/>
          <w:lang w:val="hy-AM"/>
        </w:rPr>
        <w:tab/>
      </w:r>
      <w:r w:rsidR="000B57A7" w:rsidRPr="00E9499A">
        <w:rPr>
          <w:rFonts w:ascii="GHEA Grapalat" w:hAnsi="GHEA Grapalat" w:cs="GHEA Grapalat"/>
          <w:lang w:val="hy-AM"/>
        </w:rPr>
        <w:tab/>
      </w:r>
      <w:r w:rsidR="000B57A7" w:rsidRPr="00E9499A">
        <w:rPr>
          <w:rFonts w:ascii="GHEA Grapalat" w:hAnsi="GHEA Grapalat" w:cs="GHEA Grapalat"/>
          <w:lang w:val="hy-AM"/>
        </w:rPr>
        <w:tab/>
      </w:r>
      <w:r w:rsidR="00550464" w:rsidRPr="00550464">
        <w:rPr>
          <w:rFonts w:ascii="GHEA Grapalat" w:hAnsi="GHEA Grapalat" w:cs="GHEA Grapalat"/>
          <w:lang w:val="hy-AM"/>
        </w:rPr>
        <w:t xml:space="preserve">        </w:t>
      </w:r>
      <w:r w:rsidR="000B57A7" w:rsidRPr="00E9499A">
        <w:rPr>
          <w:rFonts w:ascii="GHEA Grapalat" w:hAnsi="GHEA Grapalat" w:cs="GHEA Grapalat"/>
          <w:lang w:val="hy-AM"/>
        </w:rPr>
        <w:t xml:space="preserve">վերարտադրման և օգտագործման միջոցառումների տարեկան ու </w:t>
      </w:r>
      <w:r w:rsidR="000B57A7" w:rsidRPr="00E9499A">
        <w:rPr>
          <w:rFonts w:ascii="GHEA Grapalat" w:hAnsi="GHEA Grapalat" w:cs="GHEA Grapalat"/>
          <w:lang w:val="hy-AM"/>
        </w:rPr>
        <w:tab/>
      </w:r>
      <w:r w:rsidR="000B57A7" w:rsidRPr="00E9499A">
        <w:rPr>
          <w:rFonts w:ascii="GHEA Grapalat" w:hAnsi="GHEA Grapalat" w:cs="GHEA Grapalat"/>
          <w:lang w:val="hy-AM"/>
        </w:rPr>
        <w:tab/>
      </w:r>
      <w:r w:rsidR="000B57A7" w:rsidRPr="00E9499A">
        <w:rPr>
          <w:rFonts w:ascii="GHEA Grapalat" w:hAnsi="GHEA Grapalat" w:cs="GHEA Grapalat"/>
          <w:lang w:val="hy-AM"/>
        </w:rPr>
        <w:tab/>
      </w:r>
      <w:r w:rsidR="000B57A7" w:rsidRPr="00E9499A">
        <w:rPr>
          <w:rFonts w:ascii="GHEA Grapalat" w:hAnsi="GHEA Grapalat" w:cs="GHEA Grapalat"/>
          <w:lang w:val="hy-AM"/>
        </w:rPr>
        <w:tab/>
        <w:t>համալիր ծրագրերը հաստատելու մասին» օրենք.</w:t>
      </w:r>
    </w:p>
    <w:p w:rsidR="000B57A7" w:rsidRPr="00E9499A" w:rsidRDefault="000B57A7" w:rsidP="000B57A7">
      <w:pPr>
        <w:spacing w:after="0" w:line="240" w:lineRule="auto"/>
        <w:ind w:left="720" w:firstLine="360"/>
        <w:jc w:val="both"/>
        <w:rPr>
          <w:rFonts w:ascii="GHEA Grapalat" w:eastAsia="MS Mincho" w:hAnsi="GHEA Grapalat" w:cs="MS Mincho"/>
          <w:lang w:val="hy-AM"/>
        </w:rPr>
      </w:pPr>
      <w:r w:rsidRPr="00E9499A">
        <w:rPr>
          <w:rFonts w:ascii="GHEA Grapalat" w:hAnsi="GHEA Grapalat" w:cs="GHEA Grapalat"/>
          <w:lang w:val="hy-AM"/>
        </w:rPr>
        <w:t>ը) «Նորմատիվ իրավական ակտերի մասին» օրենք</w:t>
      </w:r>
      <w:r w:rsidRPr="00E9499A">
        <w:rPr>
          <w:rFonts w:ascii="MS Mincho" w:eastAsia="MS Mincho" w:hAnsi="MS Mincho" w:cs="MS Mincho" w:hint="eastAsia"/>
          <w:lang w:val="hy-AM"/>
        </w:rPr>
        <w:t>․</w:t>
      </w:r>
    </w:p>
    <w:p w:rsidR="000B57A7" w:rsidRPr="00E9499A" w:rsidRDefault="000B57A7" w:rsidP="000B57A7">
      <w:pPr>
        <w:tabs>
          <w:tab w:val="left" w:pos="1080"/>
        </w:tabs>
        <w:spacing w:after="0" w:line="240" w:lineRule="auto"/>
        <w:ind w:firstLine="810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 xml:space="preserve">    թ) «Հանրային ծառայության մասին» օրենք. </w:t>
      </w:r>
    </w:p>
    <w:p w:rsidR="00DC6118" w:rsidRPr="00B17B98" w:rsidRDefault="00DC6118" w:rsidP="004D7D2D">
      <w:pPr>
        <w:pStyle w:val="ListParagraph"/>
        <w:spacing w:after="0" w:line="240" w:lineRule="auto"/>
        <w:ind w:left="810"/>
        <w:jc w:val="both"/>
        <w:rPr>
          <w:rFonts w:ascii="GHEA Grapalat" w:hAnsi="GHEA Grapalat" w:cs="GHEA Grapalat"/>
          <w:b/>
          <w:bCs/>
          <w:lang w:val="hy-AM"/>
        </w:rPr>
      </w:pPr>
    </w:p>
    <w:p w:rsidR="00DC6118" w:rsidRPr="00B17B98" w:rsidRDefault="00DC6118" w:rsidP="004D7D2D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B17B98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առանձնահատկություններից բխող ենթաօրենսդրական ակտերի իմացություն՝</w:t>
      </w:r>
    </w:p>
    <w:p w:rsidR="00D23CF7" w:rsidRPr="00AC2A41" w:rsidRDefault="00D23CF7" w:rsidP="00AC2A41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E9499A">
        <w:rPr>
          <w:rFonts w:ascii="GHEA Grapalat" w:hAnsi="GHEA Grapalat" w:cs="GHEA Grapalat"/>
          <w:lang w:val="hy-AM"/>
        </w:rPr>
        <w:t>Հայաստանի Հանրապետության վարչապետի 2018թ. հունիսի 11-ի «Հայաստանի Հանրապետության շրջակա միջավայրի նախարարության կանոնադրությունը հաստատելու մասին» N 745-Լ որոշում.</w:t>
      </w:r>
    </w:p>
    <w:p w:rsidR="00774687" w:rsidRPr="00550464" w:rsidRDefault="00774687" w:rsidP="00AC2A41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550464">
        <w:rPr>
          <w:rFonts w:ascii="GHEA Grapalat" w:hAnsi="GHEA Grapalat" w:cs="GHEA Grapalat"/>
          <w:lang w:val="hy-AM"/>
        </w:rPr>
        <w:t xml:space="preserve">Հայաստանի Հանրապետության </w:t>
      </w:r>
      <w:r w:rsidRPr="00550464">
        <w:rPr>
          <w:rFonts w:ascii="GHEA Grapalat" w:hAnsi="GHEA Grapalat" w:cs="GHEA Grapalat"/>
          <w:sz w:val="23"/>
          <w:szCs w:val="23"/>
          <w:lang w:val="hy-AM"/>
        </w:rPr>
        <w:t>շրջակա միջավայրի նախարարության ջրային ռեսուրսների կառավարման վարչության  կանոնադրություն</w:t>
      </w:r>
      <w:r w:rsidRPr="00550464">
        <w:rPr>
          <w:rFonts w:ascii="GHEA Grapalat" w:hAnsi="GHEA Grapalat" w:cs="GHEA Grapalat"/>
          <w:lang w:val="hy-AM"/>
        </w:rPr>
        <w:t>.</w:t>
      </w:r>
    </w:p>
    <w:p w:rsidR="00D23CF7" w:rsidRPr="00AC2A41" w:rsidRDefault="00D23CF7" w:rsidP="00AC2A41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550464">
        <w:rPr>
          <w:rFonts w:ascii="GHEA Grapalat" w:hAnsi="GHEA Grapalat" w:cs="GHEA Grapalat"/>
          <w:lang w:val="hy-AM"/>
        </w:rPr>
        <w:t>Հայաստանի Հանրապետության կառավարության 2004 թվականի դեկտեմբերի</w:t>
      </w:r>
      <w:r w:rsidRPr="00AC2A41">
        <w:rPr>
          <w:rFonts w:ascii="GHEA Grapalat" w:hAnsi="GHEA Grapalat" w:cs="GHEA Grapalat"/>
          <w:lang w:val="hy-AM"/>
        </w:rPr>
        <w:t xml:space="preserve"> 9-ի «Հայաստանի Հանրապետության ավազանային կառավարման տարածքները սահմանելու և դրանց կառավարման պլանների մասին»</w:t>
      </w:r>
      <w:r w:rsidR="00D42BFC" w:rsidRPr="00D42BFC">
        <w:rPr>
          <w:rFonts w:ascii="GHEA Grapalat" w:hAnsi="GHEA Grapalat" w:cs="GHEA Grapalat"/>
          <w:lang w:val="hy-AM"/>
        </w:rPr>
        <w:t xml:space="preserve"> </w:t>
      </w:r>
      <w:r w:rsidRPr="00AC2A41">
        <w:rPr>
          <w:rFonts w:ascii="GHEA Grapalat" w:hAnsi="GHEA Grapalat" w:cs="GHEA Grapalat"/>
          <w:lang w:val="hy-AM"/>
        </w:rPr>
        <w:t>N</w:t>
      </w:r>
      <w:r w:rsidR="00D42BFC" w:rsidRPr="00D42BFC">
        <w:rPr>
          <w:rFonts w:ascii="GHEA Grapalat" w:hAnsi="GHEA Grapalat" w:cs="GHEA Grapalat"/>
          <w:lang w:val="hy-AM"/>
        </w:rPr>
        <w:t xml:space="preserve"> </w:t>
      </w:r>
      <w:r w:rsidRPr="00AC2A41">
        <w:rPr>
          <w:rFonts w:ascii="GHEA Grapalat" w:hAnsi="GHEA Grapalat" w:cs="GHEA Grapalat"/>
          <w:lang w:val="hy-AM"/>
        </w:rPr>
        <w:t>1749-Ն որոշում.</w:t>
      </w:r>
    </w:p>
    <w:p w:rsidR="00D23CF7" w:rsidRPr="00AC2A41" w:rsidRDefault="00D23CF7" w:rsidP="00AC2A41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AC2A41">
        <w:rPr>
          <w:rFonts w:ascii="GHEA Grapalat" w:hAnsi="GHEA Grapalat" w:cs="GHEA Grapalat"/>
          <w:lang w:val="hy-AM"/>
        </w:rPr>
        <w:t>Հայաստանի Հանրապետության կառավարության 2005 թվականի հունվարի20-ի «Ջրաէկոհամակարգերի սանիտարական պահպանման հոսքի ձևավորման, ստորերկրյա ջրերի պահպանման, ջրապահպան, էկոտոնի և անօտարելի գոտիների տարածքների սահմանման չափորոշիչների մասին»</w:t>
      </w:r>
      <w:r w:rsidR="00D42BFC" w:rsidRPr="00D42BFC">
        <w:rPr>
          <w:rFonts w:ascii="GHEA Grapalat" w:hAnsi="GHEA Grapalat" w:cs="GHEA Grapalat"/>
          <w:lang w:val="hy-AM"/>
        </w:rPr>
        <w:t xml:space="preserve"> </w:t>
      </w:r>
      <w:r w:rsidRPr="00AC2A41">
        <w:rPr>
          <w:rFonts w:ascii="GHEA Grapalat" w:hAnsi="GHEA Grapalat" w:cs="GHEA Grapalat"/>
          <w:lang w:val="hy-AM"/>
        </w:rPr>
        <w:t>N</w:t>
      </w:r>
      <w:r w:rsidR="00D42BFC" w:rsidRPr="00D42BFC">
        <w:rPr>
          <w:rFonts w:ascii="GHEA Grapalat" w:hAnsi="GHEA Grapalat" w:cs="GHEA Grapalat"/>
          <w:lang w:val="hy-AM"/>
        </w:rPr>
        <w:t xml:space="preserve"> </w:t>
      </w:r>
      <w:r w:rsidRPr="00AC2A41">
        <w:rPr>
          <w:rFonts w:ascii="GHEA Grapalat" w:hAnsi="GHEA Grapalat" w:cs="GHEA Grapalat"/>
          <w:lang w:val="hy-AM"/>
        </w:rPr>
        <w:t>64-Ն որոշում.</w:t>
      </w:r>
    </w:p>
    <w:p w:rsidR="00DD31D1" w:rsidRPr="00AC2A41" w:rsidRDefault="00D23CF7" w:rsidP="00AC2A41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AC2A41">
        <w:rPr>
          <w:rFonts w:ascii="GHEA Grapalat" w:hAnsi="GHEA Grapalat" w:cs="GHEA Grapalat"/>
          <w:lang w:val="hy-AM"/>
        </w:rPr>
        <w:t xml:space="preserve">Հայաստանի Հանրապետության կառավարության </w:t>
      </w:r>
      <w:r w:rsidR="00DD31D1" w:rsidRPr="00AC2A41">
        <w:rPr>
          <w:rFonts w:ascii="GHEA Grapalat" w:hAnsi="GHEA Grapalat"/>
          <w:color w:val="000000"/>
          <w:shd w:val="clear" w:color="auto" w:fill="FFFFFF"/>
          <w:lang w:val="hy-AM"/>
        </w:rPr>
        <w:t>2017թհոկտեմբերի 5-ի «</w:t>
      </w:r>
      <w:r w:rsidR="00DD31D1" w:rsidRPr="00AC2A41">
        <w:rPr>
          <w:rFonts w:ascii="GHEA Grapalat" w:hAnsi="GHEA Grapalat" w:cs="GHEA Grapalat"/>
          <w:lang w:val="hy-AM"/>
        </w:rPr>
        <w:t>Ս</w:t>
      </w:r>
      <w:r w:rsidR="00DD31D1" w:rsidRPr="00AC2A41">
        <w:rPr>
          <w:rFonts w:ascii="GHEA Grapalat" w:hAnsi="GHEA Grapalat" w:cs="GHEA Grapalat"/>
          <w:bCs/>
          <w:lang w:val="hy-AM"/>
        </w:rPr>
        <w:t xml:space="preserve">տորերկրյա քաղցրահամ </w:t>
      </w:r>
      <w:r w:rsidR="004F59C9" w:rsidRPr="004F59C9">
        <w:rPr>
          <w:rFonts w:ascii="GHEA Grapalat" w:hAnsi="GHEA Grapalat" w:cs="GHEA Grapalat"/>
          <w:bCs/>
          <w:lang w:val="hy-AM"/>
        </w:rPr>
        <w:t>և</w:t>
      </w:r>
      <w:r w:rsidR="00DD31D1" w:rsidRPr="00AC2A41">
        <w:rPr>
          <w:rFonts w:ascii="GHEA Grapalat" w:hAnsi="GHEA Grapalat" w:cs="GHEA Grapalat"/>
          <w:bCs/>
          <w:lang w:val="hy-AM"/>
        </w:rPr>
        <w:t xml:space="preserve"> թերմալ ջրերի արդյունահանված պաշարների հաշվառման նպատակով ջրահաշվիչ (ջրաչափիչ) սարքերի տեղադրման, կնքման եվ շահագործման, ստորերկրյա քաղցրահամ </w:t>
      </w:r>
      <w:r w:rsidR="004F59C9" w:rsidRPr="004F59C9">
        <w:rPr>
          <w:rFonts w:ascii="GHEA Grapalat" w:hAnsi="GHEA Grapalat" w:cs="GHEA Grapalat"/>
          <w:bCs/>
          <w:lang w:val="hy-AM"/>
        </w:rPr>
        <w:t>և</w:t>
      </w:r>
      <w:r w:rsidR="00DD31D1" w:rsidRPr="00AC2A41">
        <w:rPr>
          <w:rFonts w:ascii="GHEA Grapalat" w:hAnsi="GHEA Grapalat" w:cs="GHEA Grapalat"/>
          <w:bCs/>
          <w:lang w:val="hy-AM"/>
        </w:rPr>
        <w:t xml:space="preserve"> թերմալ ջրերի արդյունահանված պաշարների ծավալների վերաբերյալ տվյալների արձանագրման կարգերը </w:t>
      </w:r>
      <w:r w:rsidR="004F59C9" w:rsidRPr="004F59C9">
        <w:rPr>
          <w:rFonts w:ascii="GHEA Grapalat" w:hAnsi="GHEA Grapalat" w:cs="GHEA Grapalat"/>
          <w:bCs/>
          <w:lang w:val="hy-AM"/>
        </w:rPr>
        <w:t xml:space="preserve">և </w:t>
      </w:r>
      <w:r w:rsidR="00DD31D1" w:rsidRPr="00AC2A41">
        <w:rPr>
          <w:rFonts w:ascii="GHEA Grapalat" w:hAnsi="GHEA Grapalat" w:cs="GHEA Grapalat"/>
          <w:bCs/>
          <w:lang w:val="hy-AM"/>
        </w:rPr>
        <w:t>ժամկետները սահմանելու մասին»</w:t>
      </w:r>
      <w:r w:rsidR="00DD31D1" w:rsidRPr="00AC2A41">
        <w:rPr>
          <w:rFonts w:ascii="GHEA Grapalat" w:hAnsi="GHEA Grapalat" w:cs="GHEA Grapalat"/>
          <w:lang w:val="hy-AM"/>
        </w:rPr>
        <w:t xml:space="preserve"> N 1252-Ն որոշում</w:t>
      </w:r>
      <w:r w:rsidR="00AC2A41" w:rsidRPr="00AC2A41">
        <w:rPr>
          <w:rFonts w:ascii="Cambria Math" w:hAnsi="Cambria Math" w:cs="GHEA Grapalat"/>
          <w:lang w:val="hy-AM"/>
        </w:rPr>
        <w:t>.</w:t>
      </w:r>
    </w:p>
    <w:p w:rsidR="00D23CF7" w:rsidRPr="00AC2A41" w:rsidRDefault="00D23CF7" w:rsidP="00AC2A41">
      <w:pPr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 w:rsidRPr="00AC2A41">
        <w:rPr>
          <w:rFonts w:ascii="GHEA Grapalat" w:hAnsi="GHEA Grapalat" w:cs="GHEA Grapalat"/>
          <w:lang w:val="hy-AM"/>
        </w:rPr>
        <w:t>Հայաստանի Հանրապետության կառավարության 2014 թվականի ապրիլի 3-ի «Ապօրինի շահագործվող</w:t>
      </w:r>
      <w:r w:rsidRPr="00AC2A41">
        <w:rPr>
          <w:rFonts w:ascii="GHEA Grapalat" w:hAnsi="GHEA Grapalat" w:cs="GHEA Grapalat"/>
          <w:lang w:val="af-ZA"/>
        </w:rPr>
        <w:t xml:space="preserve">, </w:t>
      </w:r>
      <w:r w:rsidRPr="00AC2A41">
        <w:rPr>
          <w:rFonts w:ascii="GHEA Grapalat" w:hAnsi="GHEA Grapalat" w:cs="GHEA Grapalat"/>
          <w:lang w:val="hy-AM"/>
        </w:rPr>
        <w:t xml:space="preserve">ինչպես նաև չշահագործվող հորատանցքերի համար </w:t>
      </w:r>
      <w:r w:rsidRPr="00AC2A41">
        <w:rPr>
          <w:rFonts w:ascii="GHEA Grapalat" w:hAnsi="GHEA Grapalat" w:cs="GHEA Grapalat"/>
          <w:lang w:val="hy-AM"/>
        </w:rPr>
        <w:lastRenderedPageBreak/>
        <w:t>ջրօգտագործման թույլտվությունների տրման</w:t>
      </w:r>
      <w:r w:rsidRPr="00AC2A41">
        <w:rPr>
          <w:rFonts w:ascii="GHEA Grapalat" w:hAnsi="GHEA Grapalat" w:cs="GHEA Grapalat"/>
          <w:lang w:val="af-ZA"/>
        </w:rPr>
        <w:t xml:space="preserve">, </w:t>
      </w:r>
      <w:r w:rsidRPr="00AC2A41">
        <w:rPr>
          <w:rFonts w:ascii="GHEA Grapalat" w:hAnsi="GHEA Grapalat" w:cs="GHEA Grapalat"/>
          <w:lang w:val="hy-AM"/>
        </w:rPr>
        <w:t xml:space="preserve">դրանց լուծարման և կոնսերվացման կարգը հաստատելու մասին» </w:t>
      </w:r>
      <w:r w:rsidRPr="00AC2A41">
        <w:rPr>
          <w:rFonts w:ascii="GHEA Grapalat" w:hAnsi="GHEA Grapalat" w:cs="GHEA Grapalat"/>
          <w:lang w:val="af-ZA"/>
        </w:rPr>
        <w:t>N</w:t>
      </w:r>
      <w:r w:rsidR="00D42BFC">
        <w:rPr>
          <w:rFonts w:ascii="GHEA Grapalat" w:hAnsi="GHEA Grapalat" w:cs="GHEA Grapalat"/>
          <w:lang w:val="af-ZA"/>
        </w:rPr>
        <w:t xml:space="preserve"> </w:t>
      </w:r>
      <w:r w:rsidRPr="00AC2A41">
        <w:rPr>
          <w:rFonts w:ascii="GHEA Grapalat" w:hAnsi="GHEA Grapalat" w:cs="GHEA Grapalat"/>
          <w:lang w:val="af-ZA"/>
        </w:rPr>
        <w:t>340-</w:t>
      </w:r>
      <w:r w:rsidRPr="00AC2A41">
        <w:rPr>
          <w:rFonts w:ascii="GHEA Grapalat" w:hAnsi="GHEA Grapalat" w:cs="GHEA Grapalat"/>
          <w:lang w:val="hy-AM"/>
        </w:rPr>
        <w:t>Ն որոշում.</w:t>
      </w:r>
    </w:p>
    <w:p w:rsidR="00AC2A41" w:rsidRDefault="00AC2A41" w:rsidP="00AC2A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Արարատյան ջրավազանային տարածքի կառավարման պլան.</w:t>
      </w:r>
    </w:p>
    <w:p w:rsidR="00AC2A41" w:rsidRDefault="00AC2A41" w:rsidP="00AC2A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Հարավային ջրավազանային տարածքի կառավարման պլան. </w:t>
      </w:r>
    </w:p>
    <w:p w:rsidR="00AC2A41" w:rsidRDefault="00AC2A41" w:rsidP="00AC2A4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Ախուրյանի ջրավազանային տարածքի կառավարման պլան.</w:t>
      </w:r>
    </w:p>
    <w:p w:rsidR="00DC6118" w:rsidRDefault="00DC6118" w:rsidP="00AC2A41">
      <w:pPr>
        <w:spacing w:after="0" w:line="240" w:lineRule="auto"/>
        <w:ind w:left="1080"/>
        <w:jc w:val="both"/>
        <w:rPr>
          <w:rFonts w:ascii="GHEA Grapalat" w:hAnsi="GHEA Grapalat" w:cs="GHEA Grapalat"/>
          <w:lang w:val="hy-AM"/>
        </w:rPr>
      </w:pPr>
    </w:p>
    <w:p w:rsidR="00D23CF7" w:rsidRDefault="00D23CF7" w:rsidP="004D7D2D">
      <w:pPr>
        <w:spacing w:after="0" w:line="240" w:lineRule="auto"/>
        <w:ind w:left="1434" w:hanging="357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</w:p>
    <w:p w:rsidR="00D23CF7" w:rsidRPr="00B17B98" w:rsidRDefault="00D23CF7" w:rsidP="004D7D2D">
      <w:pPr>
        <w:spacing w:after="0" w:line="240" w:lineRule="auto"/>
        <w:ind w:left="1434" w:hanging="357"/>
        <w:jc w:val="both"/>
        <w:rPr>
          <w:rFonts w:ascii="GHEA Grapalat" w:hAnsi="GHEA Grapalat" w:cs="GHEA Grapalat"/>
          <w:lang w:val="hy-AM"/>
        </w:rPr>
      </w:pPr>
    </w:p>
    <w:p w:rsidR="00007248" w:rsidRDefault="00007248" w:rsidP="00007248">
      <w:pPr>
        <w:pStyle w:val="ListParagraph"/>
        <w:spacing w:after="0" w:line="240" w:lineRule="auto"/>
        <w:contextualSpacing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2.Այլ</w:t>
      </w:r>
      <w:r w:rsidR="00C964E9">
        <w:rPr>
          <w:rFonts w:ascii="GHEA Grapalat" w:hAnsi="GHEA Grapalat" w:cs="Sylfaen"/>
          <w:b/>
          <w:i/>
          <w:i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07248" w:rsidRDefault="00007248" w:rsidP="00007248">
      <w:pPr>
        <w:pStyle w:val="ListParagraph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007248" w:rsidRDefault="00007248" w:rsidP="00007248">
      <w:pPr>
        <w:numPr>
          <w:ilvl w:val="0"/>
          <w:numId w:val="8"/>
        </w:numPr>
        <w:spacing w:line="276" w:lineRule="auto"/>
        <w:jc w:val="both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/>
          <w:b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007248" w:rsidRDefault="00007248" w:rsidP="00007248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007248" w:rsidRDefault="001D4124" w:rsidP="00007248">
      <w:pPr>
        <w:pStyle w:val="ListParagraph"/>
        <w:ind w:left="1496"/>
        <w:jc w:val="both"/>
        <w:rPr>
          <w:rFonts w:ascii="GHEA Grapalat" w:hAnsi="GHEA Grapalat" w:cs="Times New Roman"/>
          <w:color w:val="0070C0"/>
          <w:lang w:val="hy-AM"/>
        </w:rPr>
      </w:pPr>
      <w:hyperlink r:id="rId5" w:history="1">
        <w:r w:rsidR="00007248">
          <w:rPr>
            <w:rStyle w:val="Hyperlink"/>
            <w:rFonts w:ascii="GHEA Grapalat" w:hAnsi="GHEA Grapalat"/>
            <w:color w:val="0070C0"/>
            <w:lang w:val="hy-AM"/>
          </w:rPr>
          <w:t>http://fliphtml5.com/fumf/egdx</w:t>
        </w:r>
      </w:hyperlink>
    </w:p>
    <w:p w:rsidR="00007248" w:rsidRDefault="00550464" w:rsidP="00007248">
      <w:pPr>
        <w:tabs>
          <w:tab w:val="left" w:pos="1170"/>
        </w:tabs>
        <w:ind w:left="1440" w:hanging="1530"/>
        <w:jc w:val="both"/>
        <w:rPr>
          <w:rFonts w:ascii="GHEA Grapalat" w:hAnsi="GHEA Grapalat" w:cs="Sylfaen"/>
          <w:lang w:val="hy-AM"/>
        </w:rPr>
      </w:pPr>
      <w:r w:rsidRPr="00550464">
        <w:rPr>
          <w:rFonts w:ascii="GHEA Grapalat" w:hAnsi="GHEA Grapalat" w:cs="Sylfaen"/>
          <w:color w:val="000000"/>
          <w:lang w:val="hy-AM"/>
        </w:rPr>
        <w:t xml:space="preserve">                  </w:t>
      </w:r>
      <w:r w:rsidR="00007248">
        <w:rPr>
          <w:rFonts w:ascii="GHEA Grapalat" w:hAnsi="GHEA Grapalat" w:cs="Sylfaen"/>
          <w:color w:val="000000"/>
          <w:lang w:val="hy-AM"/>
        </w:rPr>
        <w:t>բ</w:t>
      </w:r>
      <w:r w:rsidR="00007248">
        <w:rPr>
          <w:rFonts w:ascii="GHEA Grapalat" w:hAnsi="GHEA Grapalat" w:cs="Sylfaen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007248" w:rsidRDefault="001D4124" w:rsidP="00007248">
      <w:pPr>
        <w:pStyle w:val="ListParagraph"/>
        <w:ind w:left="1496"/>
        <w:jc w:val="both"/>
        <w:rPr>
          <w:rFonts w:ascii="GHEA Grapalat" w:hAnsi="GHEA Grapalat" w:cs="Times New Roman"/>
          <w:color w:val="0070C0"/>
          <w:lang w:val="hy-AM"/>
        </w:rPr>
      </w:pPr>
      <w:hyperlink r:id="rId6" w:anchor="p=2" w:history="1">
        <w:r w:rsidR="00007248">
          <w:rPr>
            <w:rStyle w:val="Hyperlink"/>
            <w:rFonts w:ascii="GHEA Grapalat" w:hAnsi="GHEA Grapalat"/>
            <w:color w:val="0070C0"/>
            <w:lang w:val="hy-AM"/>
          </w:rPr>
          <w:t>http://online.fliphtml5.com/fumf/irey/#p=2</w:t>
        </w:r>
      </w:hyperlink>
    </w:p>
    <w:p w:rsidR="00007248" w:rsidRDefault="00007248" w:rsidP="00007248">
      <w:pPr>
        <w:numPr>
          <w:ilvl w:val="0"/>
          <w:numId w:val="8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007248" w:rsidRDefault="00007248" w:rsidP="00007248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</w:t>
      </w:r>
      <w:r w:rsidR="00D42BFC" w:rsidRPr="00D42BF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007248" w:rsidRDefault="001D4124" w:rsidP="00007248">
      <w:pPr>
        <w:pStyle w:val="ListParagraph"/>
        <w:ind w:left="1496"/>
        <w:jc w:val="both"/>
        <w:rPr>
          <w:rFonts w:ascii="GHEA Grapalat" w:hAnsi="GHEA Grapalat" w:cs="Times New Roman"/>
          <w:color w:val="0070C0"/>
          <w:u w:val="single"/>
          <w:lang w:val="hy-AM"/>
        </w:rPr>
      </w:pPr>
      <w:hyperlink r:id="rId7" w:history="1">
        <w:r w:rsidR="00007248">
          <w:rPr>
            <w:rStyle w:val="Hyperlink"/>
            <w:rFonts w:ascii="GHEA Grapalat" w:hAnsi="GHEA Grapalat"/>
            <w:color w:val="0070C0"/>
            <w:lang w:val="hy-AM"/>
          </w:rPr>
          <w:t>http://www.parliament.am/library/books/gravor-khosq.pdf</w:t>
        </w:r>
      </w:hyperlink>
    </w:p>
    <w:p w:rsidR="00DC6118" w:rsidRPr="00B17B98" w:rsidRDefault="00DC6118" w:rsidP="004D7D2D">
      <w:pPr>
        <w:spacing w:after="0" w:line="240" w:lineRule="auto"/>
        <w:jc w:val="both"/>
        <w:rPr>
          <w:rStyle w:val="Hyperlink"/>
          <w:rFonts w:ascii="GHEA Grapalat" w:hAnsi="GHEA Grapalat" w:cs="Sylfaen"/>
          <w:b/>
          <w:bCs/>
          <w:color w:val="auto"/>
          <w:u w:val="none"/>
          <w:lang w:val="hy-AM"/>
        </w:rPr>
      </w:pPr>
    </w:p>
    <w:p w:rsidR="00DC6118" w:rsidRPr="00B17B98" w:rsidRDefault="00DC6118" w:rsidP="004D7D2D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:rsidR="00DC6118" w:rsidRPr="00B17B98" w:rsidRDefault="00DC6118" w:rsidP="004D7D2D">
      <w:pPr>
        <w:spacing w:after="0" w:line="240" w:lineRule="auto"/>
        <w:rPr>
          <w:rFonts w:ascii="GHEA Grapalat" w:hAnsi="GHEA Grapalat"/>
          <w:lang w:val="hy-AM"/>
        </w:rPr>
      </w:pPr>
    </w:p>
    <w:p w:rsidR="00DC6118" w:rsidRPr="00B17B98" w:rsidRDefault="00DC6118" w:rsidP="00A81C01">
      <w:pPr>
        <w:spacing w:after="0" w:line="240" w:lineRule="auto"/>
        <w:jc w:val="both"/>
        <w:rPr>
          <w:rStyle w:val="Hyperlink"/>
          <w:rFonts w:ascii="GHEA Grapalat" w:hAnsi="GHEA Grapalat" w:cs="Sylfaen"/>
          <w:b/>
          <w:bCs/>
          <w:color w:val="auto"/>
          <w:u w:val="none"/>
          <w:lang w:val="hy-AM"/>
        </w:rPr>
      </w:pPr>
    </w:p>
    <w:p w:rsidR="00DC6118" w:rsidRPr="00726EDF" w:rsidRDefault="00DC6118" w:rsidP="00A81C01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:rsidR="00DC6118" w:rsidRPr="00D73B50" w:rsidRDefault="00DC6118" w:rsidP="00A81C01">
      <w:pPr>
        <w:spacing w:after="0" w:line="240" w:lineRule="auto"/>
        <w:rPr>
          <w:lang w:val="hy-AM"/>
        </w:rPr>
      </w:pPr>
    </w:p>
    <w:sectPr w:rsidR="00DC6118" w:rsidRPr="00D73B50" w:rsidSect="009273D4">
      <w:pgSz w:w="11906" w:h="16838" w:code="9"/>
      <w:pgMar w:top="1080" w:right="99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AEA"/>
    <w:multiLevelType w:val="hybridMultilevel"/>
    <w:tmpl w:val="E8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717437"/>
    <w:multiLevelType w:val="hybridMultilevel"/>
    <w:tmpl w:val="7D2EED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4855BD2"/>
    <w:multiLevelType w:val="hybridMultilevel"/>
    <w:tmpl w:val="81B210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7507F"/>
    <w:multiLevelType w:val="hybridMultilevel"/>
    <w:tmpl w:val="6CC8D6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5EB9"/>
    <w:multiLevelType w:val="hybridMultilevel"/>
    <w:tmpl w:val="7002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4D6"/>
    <w:rsid w:val="00007248"/>
    <w:rsid w:val="00077EB0"/>
    <w:rsid w:val="000A24A0"/>
    <w:rsid w:val="000B57A7"/>
    <w:rsid w:val="000C1F55"/>
    <w:rsid w:val="000C2AC5"/>
    <w:rsid w:val="001A4DE9"/>
    <w:rsid w:val="001D4124"/>
    <w:rsid w:val="00212D3A"/>
    <w:rsid w:val="00291ABD"/>
    <w:rsid w:val="002D6993"/>
    <w:rsid w:val="003234D6"/>
    <w:rsid w:val="0034031B"/>
    <w:rsid w:val="00353450"/>
    <w:rsid w:val="003A40E5"/>
    <w:rsid w:val="003D143F"/>
    <w:rsid w:val="004052CA"/>
    <w:rsid w:val="004465BC"/>
    <w:rsid w:val="004570FD"/>
    <w:rsid w:val="0048358A"/>
    <w:rsid w:val="004C4AA3"/>
    <w:rsid w:val="004D7D2D"/>
    <w:rsid w:val="004F59C9"/>
    <w:rsid w:val="0050795A"/>
    <w:rsid w:val="005166EF"/>
    <w:rsid w:val="00527EF5"/>
    <w:rsid w:val="00550464"/>
    <w:rsid w:val="00553BE2"/>
    <w:rsid w:val="00571955"/>
    <w:rsid w:val="00583FD7"/>
    <w:rsid w:val="00595354"/>
    <w:rsid w:val="005C3218"/>
    <w:rsid w:val="005D041E"/>
    <w:rsid w:val="00605BC0"/>
    <w:rsid w:val="00643C6D"/>
    <w:rsid w:val="00660A88"/>
    <w:rsid w:val="006F1511"/>
    <w:rsid w:val="00726EDF"/>
    <w:rsid w:val="00774687"/>
    <w:rsid w:val="007920DB"/>
    <w:rsid w:val="007C477E"/>
    <w:rsid w:val="007E386A"/>
    <w:rsid w:val="00830087"/>
    <w:rsid w:val="00843A9B"/>
    <w:rsid w:val="00874AB8"/>
    <w:rsid w:val="008F691B"/>
    <w:rsid w:val="00925A31"/>
    <w:rsid w:val="009273D4"/>
    <w:rsid w:val="009F0CF1"/>
    <w:rsid w:val="009F29BA"/>
    <w:rsid w:val="00A47485"/>
    <w:rsid w:val="00A81C01"/>
    <w:rsid w:val="00AC2A41"/>
    <w:rsid w:val="00AC47E4"/>
    <w:rsid w:val="00AE123C"/>
    <w:rsid w:val="00AF7F1E"/>
    <w:rsid w:val="00B17B98"/>
    <w:rsid w:val="00BB080E"/>
    <w:rsid w:val="00BB5247"/>
    <w:rsid w:val="00BC73FC"/>
    <w:rsid w:val="00C17035"/>
    <w:rsid w:val="00C1756E"/>
    <w:rsid w:val="00C83817"/>
    <w:rsid w:val="00C964E9"/>
    <w:rsid w:val="00CD4B50"/>
    <w:rsid w:val="00CD7C9A"/>
    <w:rsid w:val="00CE2F93"/>
    <w:rsid w:val="00D23CF7"/>
    <w:rsid w:val="00D343F5"/>
    <w:rsid w:val="00D42BFC"/>
    <w:rsid w:val="00D73B50"/>
    <w:rsid w:val="00D94ACA"/>
    <w:rsid w:val="00D965C0"/>
    <w:rsid w:val="00DA0059"/>
    <w:rsid w:val="00DC6118"/>
    <w:rsid w:val="00DD31D1"/>
    <w:rsid w:val="00DD5653"/>
    <w:rsid w:val="00DF2108"/>
    <w:rsid w:val="00E02C21"/>
    <w:rsid w:val="00E922DC"/>
    <w:rsid w:val="00EE681C"/>
    <w:rsid w:val="00EF2F24"/>
    <w:rsid w:val="00F27E9C"/>
    <w:rsid w:val="00F42014"/>
    <w:rsid w:val="00F454E3"/>
    <w:rsid w:val="00F51F08"/>
    <w:rsid w:val="00F828EB"/>
    <w:rsid w:val="00FC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6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34D6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234D6"/>
    <w:pPr>
      <w:ind w:left="720"/>
    </w:pPr>
  </w:style>
  <w:style w:type="paragraph" w:customStyle="1" w:styleId="norm">
    <w:name w:val="norm"/>
    <w:basedOn w:val="Normal"/>
    <w:link w:val="normChar"/>
    <w:uiPriority w:val="99"/>
    <w:rsid w:val="003D143F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3D143F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3D143F"/>
    <w:rPr>
      <w:rFonts w:ascii="Arial Armenian" w:hAnsi="Arial Armenian" w:cs="Arial Armenian"/>
      <w:sz w:val="20"/>
      <w:szCs w:val="20"/>
      <w:lang w:eastAsia="ru-RU"/>
    </w:rPr>
  </w:style>
  <w:style w:type="character" w:styleId="Strong">
    <w:name w:val="Strong"/>
    <w:uiPriority w:val="22"/>
    <w:qFormat/>
    <w:rsid w:val="003D143F"/>
    <w:rPr>
      <w:b/>
      <w:bCs/>
    </w:rPr>
  </w:style>
  <w:style w:type="character" w:customStyle="1" w:styleId="normChar">
    <w:name w:val="norm Char"/>
    <w:link w:val="norm"/>
    <w:uiPriority w:val="99"/>
    <w:locked/>
    <w:rsid w:val="001A4DE9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A8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68</cp:revision>
  <cp:lastPrinted>2019-08-22T08:13:00Z</cp:lastPrinted>
  <dcterms:created xsi:type="dcterms:W3CDTF">2019-08-21T11:18:00Z</dcterms:created>
  <dcterms:modified xsi:type="dcterms:W3CDTF">2021-07-08T08:47:00Z</dcterms:modified>
</cp:coreProperties>
</file>